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27" w:rsidRPr="00FA1B27" w:rsidRDefault="00FA1B27" w:rsidP="00FA1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B27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города сообщает, что министерство финансов Красноярского края организует </w:t>
      </w:r>
      <w:r w:rsidR="00695482">
        <w:rPr>
          <w:rFonts w:ascii="Times New Roman" w:hAnsi="Times New Roman" w:cs="Times New Roman"/>
          <w:sz w:val="28"/>
          <w:szCs w:val="28"/>
        </w:rPr>
        <w:t>седьм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1B27">
        <w:rPr>
          <w:rFonts w:ascii="Times New Roman" w:hAnsi="Times New Roman" w:cs="Times New Roman"/>
          <w:sz w:val="28"/>
          <w:szCs w:val="28"/>
        </w:rPr>
        <w:t xml:space="preserve"> по счету региональный конкурс среди физических и юридических лиц на разработку лучших предложений по представлению бюджета в доступном и понятном формате для широких слоев населения.</w:t>
      </w:r>
      <w:proofErr w:type="gramEnd"/>
      <w:r w:rsidRPr="00FA1B27">
        <w:rPr>
          <w:rFonts w:ascii="Times New Roman" w:hAnsi="Times New Roman" w:cs="Times New Roman"/>
          <w:sz w:val="28"/>
          <w:szCs w:val="28"/>
        </w:rPr>
        <w:t xml:space="preserve"> Сроки проведения конкурса: с </w:t>
      </w:r>
      <w:r w:rsidR="00695482">
        <w:rPr>
          <w:rFonts w:ascii="Times New Roman" w:hAnsi="Times New Roman" w:cs="Times New Roman"/>
          <w:sz w:val="28"/>
          <w:szCs w:val="28"/>
        </w:rPr>
        <w:t>1</w:t>
      </w:r>
      <w:r w:rsidRPr="00FA1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FA1B2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1B27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695482">
        <w:rPr>
          <w:rFonts w:ascii="Times New Roman" w:hAnsi="Times New Roman" w:cs="Times New Roman"/>
          <w:sz w:val="28"/>
          <w:szCs w:val="28"/>
        </w:rPr>
        <w:t>20</w:t>
      </w:r>
      <w:r w:rsidRPr="00FA1B27">
        <w:rPr>
          <w:rFonts w:ascii="Times New Roman" w:hAnsi="Times New Roman" w:cs="Times New Roman"/>
          <w:sz w:val="28"/>
          <w:szCs w:val="28"/>
        </w:rPr>
        <w:t xml:space="preserve"> года. По результатам отбора конкурсные материалы проектов по представлению бюджета для граждан, имеющие практическую значимость, будут представлены для участия в федеральном конкурсе, который состоится при поддержке Минфина России и Финансового университета при Правительстве РФ.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Конкурс проводится в целях выявления и распространения лучшей практики формирования бюджета в формате, обеспечивающем открытость и доступность для граждан информации об управлении общественными финансами.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оценки заявок на участие в Конкурсе требованиям (далее – конкурсный проект, Методика).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К участию в Конкурсе приглашаются физические и юридические лица (организации края независимо от формы собственности, отраслевой принадлежности и численности работников).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Конкурс проводится по следующим номинациям для физических лиц:</w:t>
      </w:r>
    </w:p>
    <w:p w:rsidR="00695482" w:rsidRPr="00695482" w:rsidRDefault="00695482" w:rsidP="0069548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82">
        <w:rPr>
          <w:rFonts w:ascii="Times New Roman" w:eastAsia="Times New Roman" w:hAnsi="Times New Roman" w:cs="Times New Roman"/>
          <w:sz w:val="28"/>
          <w:szCs w:val="28"/>
        </w:rPr>
        <w:t xml:space="preserve">«Бюджетный </w:t>
      </w:r>
      <w:proofErr w:type="spellStart"/>
      <w:r w:rsidRPr="00695482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69548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95482" w:rsidRPr="00695482" w:rsidRDefault="00695482" w:rsidP="0069548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95482">
        <w:rPr>
          <w:rFonts w:ascii="Times New Roman" w:eastAsia="Times New Roman" w:hAnsi="Times New Roman" w:cs="Times New Roman"/>
          <w:sz w:val="28"/>
          <w:szCs w:val="28"/>
        </w:rPr>
        <w:t>Лучший видеоролик о бюджете»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482" w:rsidRDefault="00695482" w:rsidP="0069548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«Бюджет и национальные проекты»;</w:t>
      </w:r>
    </w:p>
    <w:p w:rsidR="00695482" w:rsidRDefault="00695482" w:rsidP="0069548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«Лучшая информационная панель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дашборд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 бюджету для граждан»;</w:t>
      </w:r>
    </w:p>
    <w:p w:rsidR="00FA1B27" w:rsidRPr="00695482" w:rsidRDefault="00695482" w:rsidP="00FA1B2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482">
        <w:rPr>
          <w:rFonts w:ascii="Times New Roman" w:eastAsia="Times New Roman" w:hAnsi="Times New Roman" w:cs="Times New Roman"/>
          <w:sz w:val="28"/>
          <w:szCs w:val="28"/>
        </w:rPr>
        <w:t>«Бюджет и комфортная городская среда».</w:t>
      </w:r>
      <w:r w:rsidR="00FA1B27" w:rsidRPr="006954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проводится по следующим номинациям для юридических лиц:</w:t>
      </w:r>
    </w:p>
    <w:p w:rsidR="00FA1B27" w:rsidRPr="00FA1B27" w:rsidRDefault="00FA1B27" w:rsidP="00E35A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>1) «Лучший проект местного бюджета для граждан»;</w:t>
      </w:r>
    </w:p>
    <w:p w:rsidR="00FA1B27" w:rsidRPr="00FA1B27" w:rsidRDefault="00FA1B27" w:rsidP="00E35A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>) «Лучший проект отраслевого бюджета для граждан»;</w:t>
      </w:r>
    </w:p>
    <w:p w:rsidR="00695482" w:rsidRDefault="00FA1B27" w:rsidP="00E35A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>) «</w:t>
      </w:r>
      <w:r w:rsidR="00695482" w:rsidRPr="00FA1B27">
        <w:rPr>
          <w:rFonts w:ascii="Times New Roman" w:eastAsia="Times New Roman" w:hAnsi="Times New Roman" w:cs="Times New Roman"/>
          <w:sz w:val="28"/>
          <w:szCs w:val="28"/>
        </w:rPr>
        <w:t>Лучшее event-мероприятие по проекту «Бюджет для граждан»</w:t>
      </w:r>
      <w:r w:rsidR="006954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5A7F" w:rsidRDefault="00FA1B27" w:rsidP="00E35A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8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695482" w:rsidRPr="00695482">
        <w:rPr>
          <w:rFonts w:ascii="Times New Roman" w:eastAsia="Times New Roman" w:hAnsi="Times New Roman" w:cs="Times New Roman"/>
          <w:sz w:val="28"/>
          <w:szCs w:val="28"/>
        </w:rPr>
        <w:t>«Бюджет и национальные проекты»;</w:t>
      </w:r>
    </w:p>
    <w:p w:rsidR="00E35A7F" w:rsidRDefault="00FA1B27" w:rsidP="00E35A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695482">
        <w:rPr>
          <w:rFonts w:ascii="Times New Roman" w:eastAsia="Times New Roman" w:hAnsi="Times New Roman" w:cs="Times New Roman"/>
          <w:sz w:val="28"/>
          <w:szCs w:val="28"/>
        </w:rPr>
        <w:t>«Лучшая информационная панель (</w:t>
      </w:r>
      <w:proofErr w:type="spellStart"/>
      <w:r w:rsidR="00695482">
        <w:rPr>
          <w:rFonts w:ascii="Times New Roman" w:eastAsia="Times New Roman" w:hAnsi="Times New Roman" w:cs="Times New Roman"/>
          <w:sz w:val="28"/>
          <w:szCs w:val="28"/>
        </w:rPr>
        <w:t>дашборд</w:t>
      </w:r>
      <w:proofErr w:type="spellEnd"/>
      <w:r w:rsidR="00695482">
        <w:rPr>
          <w:rFonts w:ascii="Times New Roman" w:eastAsia="Times New Roman" w:hAnsi="Times New Roman" w:cs="Times New Roman"/>
          <w:sz w:val="28"/>
          <w:szCs w:val="28"/>
        </w:rPr>
        <w:t>) по бюджету для граждан»;</w:t>
      </w:r>
    </w:p>
    <w:p w:rsidR="00695482" w:rsidRPr="00695482" w:rsidRDefault="00FA1B27" w:rsidP="00E35A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695482" w:rsidRPr="00695482">
        <w:rPr>
          <w:rFonts w:ascii="Times New Roman" w:eastAsia="Times New Roman" w:hAnsi="Times New Roman" w:cs="Times New Roman"/>
          <w:sz w:val="28"/>
          <w:szCs w:val="28"/>
        </w:rPr>
        <w:t>«Бюджет и комфортная городская среда».</w:t>
      </w:r>
      <w:r w:rsidR="00695482" w:rsidRPr="006954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Для участия в Конкурсе необходимо представить в министерство финансов Красноярского края </w:t>
      </w: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ЗАЯВКУ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Конкурсе, содержащую конкурсный проект (с приложением презентаций, статей, буклетов, ссылок на Интернет-ресурсы и т.д.), в электронном виде на адрес электронной почты: </w:t>
      </w:r>
      <w:hyperlink r:id="rId5" w:history="1">
        <w:r w:rsidR="004F1AE3" w:rsidRPr="004F1AE3">
          <w:rPr>
            <w:rStyle w:val="a3"/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val="en-US"/>
          </w:rPr>
          <w:t>konkurs</w:t>
        </w:r>
        <w:r w:rsidR="004F1AE3" w:rsidRPr="004F1AE3">
          <w:rPr>
            <w:rStyle w:val="a3"/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</w:rPr>
          <w:t>@</w:t>
        </w:r>
        <w:proofErr w:type="spellStart"/>
        <w:r w:rsidR="004F1AE3" w:rsidRPr="004F1AE3">
          <w:rPr>
            <w:rStyle w:val="a3"/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</w:rPr>
          <w:t>krasfin.ru</w:t>
        </w:r>
        <w:proofErr w:type="spellEnd"/>
      </w:hyperlink>
      <w:r w:rsidRPr="004F1A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С материалами Конкурса (Положение, методика оценки заявок, состав конкурсной комиссии, образец заявки) можно ознакомиться на сайте министерства финансов края </w:t>
      </w:r>
      <w:proofErr w:type="spellStart"/>
      <w:r w:rsidRPr="004F1A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minfin.krskstate.ru</w:t>
      </w:r>
      <w:proofErr w:type="spellEnd"/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Время и дата начала приема заявок: 10-00 </w:t>
      </w:r>
      <w:r w:rsidR="00A91F7B" w:rsidRPr="00A91F7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A1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91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апреля</w:t>
      </w: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E35A7F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Время и дата окончания приема заявок: 17-00 </w:t>
      </w:r>
      <w:r w:rsidR="00A91F7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A1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июня</w:t>
      </w: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E35A7F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Все интересующие вопросы можно задать по телефону </w:t>
      </w:r>
      <w:r w:rsidR="00A91F7B" w:rsidRPr="00A91F7B">
        <w:rPr>
          <w:rFonts w:ascii="Times New Roman" w:eastAsia="Times New Roman" w:hAnsi="Times New Roman" w:cs="Times New Roman"/>
          <w:b/>
          <w:sz w:val="28"/>
          <w:szCs w:val="28"/>
        </w:rPr>
        <w:t>(391)</w:t>
      </w:r>
      <w:r w:rsidR="00A91F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>222-13-74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  Заявка на участие в Конкурсе подается в унифицированной форме с указанием в ней номинаций (Ф.И.О. – для физического лица, наименование организации – для юридического лица) и контактной информации. Если конкурсный проект разработан группой авторов, в заявке на участие в Конкурсе указываются сведения обо всех авторах, их контактная информация. Заявка юридического лица подписывается руководителем организации и заверяется печатью.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  Победители определяются конкурсной комиссией на основании Методики не позднее </w:t>
      </w:r>
      <w:r w:rsidR="00E35A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0B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FC50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E35A7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  По результатам Конкурса победители Конкурса награждаются памятными дипломами. Конкурсные проекты, набравшие более 70% от максимально возможной сводной оценки, направляются Организатором для участия в федеральном конкурсе проектов по представлению бюджета для граждан, проводимом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Федерации», в установленные им сроки.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Требования к конкурсным проектам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 Конкурсный проект должен представлять собой актуальное исследование по тематике Конкурса, содержать обоснованные выводы по существу исследуемой проблемы, предложения по прикладному применению. Конкурсный проект должен обладать новизной и быть завершенным.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При разработке конкурсного проекта участники Конкурса должны руководствоваться следующими критериями: соответствие содержания конкурсного проекта выбранной номинации (выбранным номинациям); 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сведений об актуальности, цели, задачи и ожидаемые результаты; научный стиль изложения, последовательность в аргументации, грамотность; возможность практического применения.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Если конкурсный проект требует инсталляции среды разработчика, участниками представляются установочные диски среды.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При представлении конкурсного проекта участники Конкурса должны руководствоваться следующими требованиями: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>наличие основного содержания, описывающего сущность предлагаемого проекта с указанием цели, задач и ожидаемых результатов его реализации;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>наличие предложений по практической реализации представленного проекта.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Один конкурсный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Перечень форматов конкурсных проектов не ограничен. При представлении конкурсного проекта в формате презентации, она должна содержать не более 30 слайдов, в формате </w:t>
      </w:r>
      <w:proofErr w:type="spellStart"/>
      <w:r w:rsidRPr="00FA1B2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1B27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1B27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– не более 30 страниц машинописного текста формата A4, шрифт 14 </w:t>
      </w:r>
      <w:proofErr w:type="spellStart"/>
      <w:proofErr w:type="gramStart"/>
      <w:r w:rsidRPr="00FA1B27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, через </w:t>
      </w:r>
      <w:r w:rsidR="00B004BF">
        <w:rPr>
          <w:rFonts w:ascii="Times New Roman" w:eastAsia="Times New Roman" w:hAnsi="Times New Roman" w:cs="Times New Roman"/>
          <w:sz w:val="28"/>
          <w:szCs w:val="28"/>
        </w:rPr>
        <w:t>полуторный</w:t>
      </w: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междустрочный интервал (может включать в себя фото, табличное и (или) графическое представление материалов).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 установлено иное, все авторские права на конкурсные проекты принадлежат предоставившему их участнику Конкурса. В случае</w:t>
      </w:r>
      <w:proofErr w:type="gramStart"/>
      <w:r w:rsidRPr="00FA1B2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будут немедленно изъяты из свободного доступа по первому требованию законного правообладателя.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Критерии оценки заявок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 Оценка заявок для определения победителей Конкурса осуществляется Конкурсной комиссией по основному и дополнительным критериям по каждой номинации.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Победители Конкурса определяются обособленно в категориях граждане и юридические лица отдельно в каждой номинации исходя из сводной оценки заявок участников Конкурса.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Каждый член конкурсной комиссии индивидуально оценивает заявки на предмет соответствия основному и дополнительному критериям по каждой номинации. Соответствие основному критерию оценивается по 10 (десяти) балльной, а дополнительным – по 5 (пяти) – балльной шкале с последующим расчетом суммарного показателя итоговой оценки.</w:t>
      </w:r>
    </w:p>
    <w:p w:rsidR="00FA1B27" w:rsidRPr="00FA1B27" w:rsidRDefault="00FA1B27" w:rsidP="00FA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27">
        <w:rPr>
          <w:rFonts w:ascii="Times New Roman" w:eastAsia="Times New Roman" w:hAnsi="Times New Roman" w:cs="Times New Roman"/>
          <w:sz w:val="28"/>
          <w:szCs w:val="28"/>
        </w:rPr>
        <w:t xml:space="preserve">          Победителями признаются конкурсные проекты, набравшие наибольшую сводную оценку. В случае равенства набранных сводных оценок среди двух и более конкурсных проектов победителями признаются все соответствующие набранным баллам конкурсные проекты.</w:t>
      </w:r>
    </w:p>
    <w:p w:rsidR="00FA1B27" w:rsidRPr="00FA1B27" w:rsidRDefault="00FA1B27" w:rsidP="00FA1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B27" w:rsidRPr="00FA1B27" w:rsidRDefault="00FA1B27" w:rsidP="00FA1B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1B27" w:rsidRPr="00FA1B27" w:rsidSect="00FA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142A"/>
    <w:multiLevelType w:val="hybridMultilevel"/>
    <w:tmpl w:val="BE124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5639F"/>
    <w:multiLevelType w:val="hybridMultilevel"/>
    <w:tmpl w:val="BE124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A2AC2"/>
    <w:multiLevelType w:val="hybridMultilevel"/>
    <w:tmpl w:val="BE124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A1B27"/>
    <w:rsid w:val="003556B7"/>
    <w:rsid w:val="004143F0"/>
    <w:rsid w:val="004F1AE3"/>
    <w:rsid w:val="00695482"/>
    <w:rsid w:val="00A91F7B"/>
    <w:rsid w:val="00B004BF"/>
    <w:rsid w:val="00E35A7F"/>
    <w:rsid w:val="00FA1B27"/>
    <w:rsid w:val="00FC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A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kras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3</cp:revision>
  <dcterms:created xsi:type="dcterms:W3CDTF">2020-04-02T07:28:00Z</dcterms:created>
  <dcterms:modified xsi:type="dcterms:W3CDTF">2020-04-02T07:43:00Z</dcterms:modified>
</cp:coreProperties>
</file>