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49" w:rsidRPr="00952038" w:rsidRDefault="00830649" w:rsidP="00830649">
      <w:pPr>
        <w:spacing w:before="150" w:after="150"/>
        <w:jc w:val="center"/>
        <w:outlineLvl w:val="3"/>
        <w:rPr>
          <w:rFonts w:ascii="inherit" w:hAnsi="inherit" w:cs="Arial"/>
          <w:b/>
          <w:color w:val="666666"/>
          <w:sz w:val="30"/>
          <w:szCs w:val="30"/>
          <w:lang w:eastAsia="ru-RU"/>
        </w:rPr>
      </w:pPr>
      <w:r w:rsidRPr="00952038">
        <w:rPr>
          <w:rFonts w:ascii="inherit" w:hAnsi="inherit" w:cs="Arial"/>
          <w:bCs/>
          <w:color w:val="008080"/>
          <w:sz w:val="27"/>
          <w:lang w:eastAsia="ru-RU"/>
        </w:rPr>
        <w:t xml:space="preserve">Служба занятости гарантирует предоставление </w:t>
      </w:r>
      <w:bookmarkStart w:id="0" w:name="_GoBack"/>
      <w:bookmarkEnd w:id="0"/>
      <w:r w:rsidR="007D5A9C" w:rsidRPr="00952038">
        <w:rPr>
          <w:rFonts w:ascii="inherit" w:hAnsi="inherit" w:cs="Arial"/>
          <w:bCs/>
          <w:color w:val="008080"/>
          <w:sz w:val="27"/>
          <w:lang w:eastAsia="ru-RU"/>
        </w:rPr>
        <w:t>гражданам с</w:t>
      </w:r>
      <w:r w:rsidRPr="00952038">
        <w:rPr>
          <w:rFonts w:ascii="inherit" w:hAnsi="inherit" w:cs="Arial"/>
          <w:bCs/>
          <w:color w:val="008080"/>
          <w:sz w:val="27"/>
          <w:lang w:eastAsia="ru-RU"/>
        </w:rPr>
        <w:t xml:space="preserve"> инвалидностью следующих государственных услуг в области содействия занятости населения: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 информирование о положении на рынке труда в Красноярском крае;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психологическая поддержка безработных граждан;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содействие гражданам в поиске подходящей работы, а работодателям в подборе необходимых работников;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организация проведения оплачиваемых общественных работ;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организация временного т</w:t>
      </w:r>
      <w:r w:rsidR="00251250">
        <w:rPr>
          <w:rFonts w:ascii="Roboto" w:hAnsi="Roboto" w:cs="Arial"/>
          <w:color w:val="333333"/>
          <w:sz w:val="24"/>
          <w:szCs w:val="24"/>
          <w:lang w:eastAsia="ru-RU"/>
        </w:rPr>
        <w:t>рудоустройства</w:t>
      </w: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 xml:space="preserve"> безработных граждан, испытывающих трудности в поиске работы;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 xml:space="preserve">содействие </w:t>
      </w:r>
      <w:proofErr w:type="spellStart"/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самозанятости</w:t>
      </w:r>
      <w:proofErr w:type="spellEnd"/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краевых государственных учреждений службы занятости населения;</w:t>
      </w:r>
    </w:p>
    <w:p w:rsidR="00830649" w:rsidRPr="00952038" w:rsidRDefault="00830649" w:rsidP="008306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организация ярмарок вакансий и учебных рабочих мест.</w:t>
      </w:r>
    </w:p>
    <w:p w:rsidR="00952038" w:rsidRPr="00952038" w:rsidRDefault="00952038" w:rsidP="00952038">
      <w:pPr>
        <w:spacing w:after="150"/>
        <w:ind w:firstLine="567"/>
        <w:rPr>
          <w:rFonts w:ascii="Roboto" w:hAnsi="Roboto" w:cs="Arial"/>
          <w:b/>
          <w:color w:val="333333"/>
          <w:sz w:val="28"/>
          <w:szCs w:val="28"/>
          <w:lang w:eastAsia="ru-RU"/>
        </w:rPr>
      </w:pPr>
      <w:r w:rsidRPr="00952038">
        <w:rPr>
          <w:rFonts w:ascii="Roboto" w:hAnsi="Roboto" w:cs="Arial"/>
          <w:b/>
          <w:color w:val="333333"/>
          <w:sz w:val="28"/>
          <w:szCs w:val="28"/>
          <w:lang w:eastAsia="ru-RU"/>
        </w:rPr>
        <w:t>Содействие в организации временного трудоустройства инвалидов.</w:t>
      </w:r>
    </w:p>
    <w:p w:rsidR="00952038" w:rsidRDefault="00952038" w:rsidP="00952038">
      <w:pPr>
        <w:spacing w:after="150"/>
        <w:ind w:firstLine="567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 xml:space="preserve">Ежегодно в рамках государственной программы Красноярского края «Содействие занятости населения» службой занятости населения реализуются мероприятия по организации временного трудоустройства </w:t>
      </w:r>
      <w:r>
        <w:rPr>
          <w:rFonts w:ascii="Roboto" w:hAnsi="Roboto" w:cs="Arial"/>
          <w:color w:val="333333"/>
          <w:sz w:val="24"/>
          <w:szCs w:val="24"/>
          <w:lang w:eastAsia="ru-RU"/>
        </w:rPr>
        <w:t>инвалидов.</w:t>
      </w:r>
    </w:p>
    <w:p w:rsidR="00952038" w:rsidRPr="00952038" w:rsidRDefault="00952038" w:rsidP="00952038">
      <w:pPr>
        <w:spacing w:after="150"/>
        <w:ind w:firstLine="567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Принять участие в организации временных работ могут предприятия и организации любой формы собственности, а также индивидуальные предприниматели (работодатели), заключившие договор с центром занятости населения об организац</w:t>
      </w:r>
      <w:r>
        <w:rPr>
          <w:rFonts w:ascii="Roboto" w:hAnsi="Roboto" w:cs="Arial"/>
          <w:color w:val="333333"/>
          <w:sz w:val="24"/>
          <w:szCs w:val="24"/>
          <w:lang w:eastAsia="ru-RU"/>
        </w:rPr>
        <w:t>ии временного трудоустройства.</w:t>
      </w: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br/>
      </w:r>
      <w:r>
        <w:rPr>
          <w:rFonts w:ascii="Roboto" w:hAnsi="Roboto" w:cs="Arial"/>
          <w:color w:val="333333"/>
          <w:sz w:val="24"/>
          <w:szCs w:val="24"/>
          <w:lang w:eastAsia="ru-RU"/>
        </w:rPr>
        <w:t xml:space="preserve">          </w:t>
      </w: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Оплата труда участникам временной занятости производится работодателем, организующим временные рабочие места. Дополнительно к заработной плате службой занятости населения может оказываться материальная поддержка за счет средств краевого бюджета.</w:t>
      </w: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br/>
        <w:t> </w:t>
      </w:r>
      <w:r>
        <w:rPr>
          <w:rFonts w:ascii="Roboto" w:hAnsi="Roboto" w:cs="Arial"/>
          <w:b/>
          <w:color w:val="333333"/>
          <w:sz w:val="24"/>
          <w:szCs w:val="24"/>
          <w:lang w:eastAsia="ru-RU"/>
        </w:rPr>
        <w:t xml:space="preserve">  </w:t>
      </w: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Работодатели, принимая участие во временном трудоустройстве, получают возможность:</w:t>
      </w:r>
    </w:p>
    <w:p w:rsidR="00952038" w:rsidRPr="00952038" w:rsidRDefault="00952038" w:rsidP="009520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оценить профессиональные качества специалиста до трудоустройства на постоянное рабочее место;</w:t>
      </w:r>
    </w:p>
    <w:p w:rsidR="00952038" w:rsidRPr="00952038" w:rsidRDefault="00952038" w:rsidP="0095203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  <w:lang w:eastAsia="ru-RU"/>
        </w:rPr>
        <w:t>подобрать работника для выполнения временных работ.</w:t>
      </w:r>
    </w:p>
    <w:p w:rsidR="00952038" w:rsidRPr="00575E8D" w:rsidRDefault="00952038" w:rsidP="00575E8D">
      <w:pPr>
        <w:spacing w:before="100" w:beforeAutospacing="1" w:after="100" w:afterAutospacing="1"/>
        <w:ind w:left="720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bCs/>
          <w:i/>
          <w:iCs/>
          <w:color w:val="333333"/>
          <w:sz w:val="24"/>
          <w:szCs w:val="24"/>
          <w:lang w:eastAsia="ru-RU"/>
        </w:rPr>
        <w:lastRenderedPageBreak/>
        <w:t>По всем вопросам организации временных работ и уч</w:t>
      </w:r>
      <w:r w:rsidR="00251250">
        <w:rPr>
          <w:rFonts w:ascii="Roboto" w:hAnsi="Roboto" w:cs="Arial"/>
          <w:bCs/>
          <w:i/>
          <w:iCs/>
          <w:color w:val="333333"/>
          <w:sz w:val="24"/>
          <w:szCs w:val="24"/>
          <w:lang w:eastAsia="ru-RU"/>
        </w:rPr>
        <w:t>астия в них обращайтесь в Центр</w:t>
      </w:r>
      <w:r w:rsidRPr="00952038">
        <w:rPr>
          <w:rFonts w:ascii="Roboto" w:hAnsi="Roboto" w:cs="Arial"/>
          <w:bCs/>
          <w:i/>
          <w:iCs/>
          <w:color w:val="333333"/>
          <w:sz w:val="24"/>
          <w:szCs w:val="24"/>
          <w:lang w:eastAsia="ru-RU"/>
        </w:rPr>
        <w:t xml:space="preserve"> занятости населения</w:t>
      </w:r>
      <w:r w:rsidR="00251250">
        <w:rPr>
          <w:rFonts w:ascii="Roboto" w:hAnsi="Roboto" w:cs="Arial"/>
          <w:bCs/>
          <w:i/>
          <w:iCs/>
          <w:color w:val="333333"/>
          <w:sz w:val="24"/>
          <w:szCs w:val="24"/>
          <w:lang w:eastAsia="ru-RU"/>
        </w:rPr>
        <w:t xml:space="preserve"> г. Дивногорска, каб.1-5, тел. 8(39144)3-00-35</w:t>
      </w:r>
    </w:p>
    <w:p w:rsidR="00952038" w:rsidRPr="00952038" w:rsidRDefault="00952038" w:rsidP="00952038">
      <w:pPr>
        <w:spacing w:before="100" w:beforeAutospacing="1" w:after="100" w:afterAutospacing="1"/>
        <w:jc w:val="both"/>
        <w:rPr>
          <w:rFonts w:ascii="Roboto" w:hAnsi="Roboto" w:cs="Arial"/>
          <w:b/>
          <w:color w:val="333333"/>
          <w:sz w:val="32"/>
          <w:szCs w:val="32"/>
          <w:lang w:eastAsia="ru-RU"/>
        </w:rPr>
      </w:pPr>
      <w:r w:rsidRPr="00952038">
        <w:rPr>
          <w:rFonts w:ascii="Roboto Slab" w:hAnsi="Roboto Slab" w:cs="Arial"/>
          <w:sz w:val="32"/>
          <w:szCs w:val="32"/>
        </w:rPr>
        <w:t>Вакансии для инвалидов</w:t>
      </w:r>
    </w:p>
    <w:p w:rsidR="00952038" w:rsidRPr="00333C50" w:rsidRDefault="00952038" w:rsidP="00952038">
      <w:pPr>
        <w:spacing w:before="100" w:beforeAutospacing="1" w:after="100" w:afterAutospacing="1"/>
        <w:ind w:firstLine="567"/>
        <w:jc w:val="both"/>
        <w:rPr>
          <w:rFonts w:ascii="Roboto" w:hAnsi="Roboto" w:cs="Arial"/>
          <w:b/>
          <w:color w:val="333333"/>
          <w:sz w:val="24"/>
          <w:szCs w:val="24"/>
          <w:lang w:eastAsia="ru-RU"/>
        </w:rPr>
      </w:pPr>
      <w:r w:rsidRPr="00952038">
        <w:rPr>
          <w:rFonts w:ascii="Roboto" w:hAnsi="Roboto" w:cs="Arial"/>
          <w:color w:val="333333"/>
          <w:sz w:val="24"/>
          <w:szCs w:val="24"/>
        </w:rPr>
        <w:t>Подбор походящей работы  для граждан с инвалидностью осуществляется центрами занятости населения в соответствии  с рекомендуемыми органами медико-социальной экспертизы, видом и условиями труда, уровнем профессиональной подготовки гражданина, условиями последнего места работы,  с учетом тр</w:t>
      </w:r>
      <w:r>
        <w:rPr>
          <w:rFonts w:ascii="Roboto" w:hAnsi="Roboto" w:cs="Arial"/>
          <w:color w:val="333333"/>
          <w:sz w:val="24"/>
          <w:szCs w:val="24"/>
        </w:rPr>
        <w:t xml:space="preserve">анспортной доступности рабочего </w:t>
      </w:r>
      <w:r w:rsidRPr="00952038">
        <w:rPr>
          <w:rFonts w:ascii="Roboto" w:hAnsi="Roboto" w:cs="Arial"/>
          <w:color w:val="333333"/>
          <w:sz w:val="24"/>
          <w:szCs w:val="24"/>
        </w:rPr>
        <w:t>места.</w:t>
      </w:r>
      <w:r w:rsidRPr="00952038">
        <w:rPr>
          <w:rFonts w:ascii="Roboto" w:hAnsi="Roboto" w:cs="Arial"/>
          <w:color w:val="333333"/>
          <w:sz w:val="24"/>
          <w:szCs w:val="24"/>
        </w:rPr>
        <w:br/>
        <w:t>Если такая  работа имеется, инвалиду выдается направление, с которым он должен в течение трех дней со дня получения направления лично посетить  работодателя для решения вопроса о  трудоустройстве.</w:t>
      </w:r>
      <w:r w:rsidRPr="00952038">
        <w:rPr>
          <w:rFonts w:ascii="Roboto" w:hAnsi="Roboto" w:cs="Arial"/>
          <w:color w:val="333333"/>
          <w:sz w:val="24"/>
          <w:szCs w:val="24"/>
        </w:rPr>
        <w:br/>
        <w:t>Отказ работодателя в приеме инвалида на работу должен быть зафиксирован в направлении с указанием причины.</w:t>
      </w:r>
      <w:r w:rsidRPr="00952038">
        <w:rPr>
          <w:rFonts w:ascii="Roboto" w:hAnsi="Roboto" w:cs="Arial"/>
          <w:color w:val="333333"/>
          <w:sz w:val="24"/>
          <w:szCs w:val="24"/>
        </w:rPr>
        <w:br/>
        <w:t>При отсутствии возможностей предоставления инвалиду подходящей работы в соответствии с индивидуальной программой реабилитации или абилитации он может быть признан безработным</w:t>
      </w:r>
      <w:r>
        <w:rPr>
          <w:rFonts w:ascii="Roboto" w:hAnsi="Roboto" w:cs="Arial"/>
          <w:color w:val="333333"/>
          <w:sz w:val="24"/>
          <w:szCs w:val="24"/>
        </w:rPr>
        <w:t>.</w:t>
      </w:r>
    </w:p>
    <w:p w:rsidR="00952038" w:rsidRDefault="00952038" w:rsidP="0083064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52038" w:rsidSect="008306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1D1"/>
    <w:multiLevelType w:val="multilevel"/>
    <w:tmpl w:val="93DC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C1504"/>
    <w:multiLevelType w:val="multilevel"/>
    <w:tmpl w:val="FF3A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27AEE"/>
    <w:multiLevelType w:val="multilevel"/>
    <w:tmpl w:val="AD529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B2390E"/>
    <w:multiLevelType w:val="multilevel"/>
    <w:tmpl w:val="2A3C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7D6"/>
    <w:rsid w:val="00025885"/>
    <w:rsid w:val="0003228F"/>
    <w:rsid w:val="00065E48"/>
    <w:rsid w:val="0008063F"/>
    <w:rsid w:val="00166732"/>
    <w:rsid w:val="0017297F"/>
    <w:rsid w:val="001B7F56"/>
    <w:rsid w:val="001C078E"/>
    <w:rsid w:val="00251250"/>
    <w:rsid w:val="002A3DAD"/>
    <w:rsid w:val="003B6F49"/>
    <w:rsid w:val="004444DA"/>
    <w:rsid w:val="00575E8D"/>
    <w:rsid w:val="005B2A70"/>
    <w:rsid w:val="005C1257"/>
    <w:rsid w:val="005D19D2"/>
    <w:rsid w:val="005D72B8"/>
    <w:rsid w:val="00624EF0"/>
    <w:rsid w:val="00680CE0"/>
    <w:rsid w:val="006E2CDE"/>
    <w:rsid w:val="007D5A9C"/>
    <w:rsid w:val="00830649"/>
    <w:rsid w:val="00906CC5"/>
    <w:rsid w:val="00952038"/>
    <w:rsid w:val="009B6B7A"/>
    <w:rsid w:val="009C7A23"/>
    <w:rsid w:val="00AE1794"/>
    <w:rsid w:val="00B61B18"/>
    <w:rsid w:val="00B937D6"/>
    <w:rsid w:val="00C34012"/>
    <w:rsid w:val="00D1039C"/>
    <w:rsid w:val="00DF1534"/>
    <w:rsid w:val="00E00587"/>
    <w:rsid w:val="00EE311E"/>
    <w:rsid w:val="00F10226"/>
    <w:rsid w:val="00FE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428E5-7BF5-44EF-8697-61D953DB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57"/>
  </w:style>
  <w:style w:type="paragraph" w:styleId="1">
    <w:name w:val="heading 1"/>
    <w:basedOn w:val="a"/>
    <w:next w:val="a"/>
    <w:link w:val="10"/>
    <w:uiPriority w:val="9"/>
    <w:qFormat/>
    <w:rsid w:val="0095203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65E48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038"/>
    <w:rPr>
      <w:b/>
      <w:bCs/>
    </w:rPr>
  </w:style>
  <w:style w:type="character" w:styleId="a4">
    <w:name w:val="Emphasis"/>
    <w:basedOn w:val="a0"/>
    <w:uiPriority w:val="20"/>
    <w:qFormat/>
    <w:rsid w:val="00952038"/>
    <w:rPr>
      <w:i/>
      <w:iCs/>
    </w:rPr>
  </w:style>
  <w:style w:type="character" w:styleId="a5">
    <w:name w:val="Hyperlink"/>
    <w:basedOn w:val="a0"/>
    <w:uiPriority w:val="99"/>
    <w:semiHidden/>
    <w:unhideWhenUsed/>
    <w:rsid w:val="00952038"/>
    <w:rPr>
      <w:strike w:val="0"/>
      <w:dstrike w:val="0"/>
      <w:color w:val="2994A3"/>
      <w:u w:val="none"/>
      <w:effect w:val="none"/>
      <w:shd w:val="clear" w:color="auto" w:fill="auto"/>
    </w:rPr>
  </w:style>
  <w:style w:type="character" w:styleId="a6">
    <w:name w:val="FollowedHyperlink"/>
    <w:basedOn w:val="a0"/>
    <w:uiPriority w:val="99"/>
    <w:semiHidden/>
    <w:unhideWhenUsed/>
    <w:rsid w:val="0095203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203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ar-SA"/>
    </w:rPr>
  </w:style>
  <w:style w:type="paragraph" w:styleId="a7">
    <w:name w:val="Normal (Web)"/>
    <w:basedOn w:val="a"/>
    <w:uiPriority w:val="99"/>
    <w:unhideWhenUsed/>
    <w:rsid w:val="009520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5E48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Dovgal</dc:creator>
  <cp:lastModifiedBy>Анастасия Крыткина</cp:lastModifiedBy>
  <cp:revision>9</cp:revision>
  <cp:lastPrinted>2019-06-05T02:41:00Z</cp:lastPrinted>
  <dcterms:created xsi:type="dcterms:W3CDTF">2019-06-04T04:56:00Z</dcterms:created>
  <dcterms:modified xsi:type="dcterms:W3CDTF">2019-06-06T07:39:00Z</dcterms:modified>
</cp:coreProperties>
</file>