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2F" w:rsidRPr="00E73C2F" w:rsidRDefault="006F31FF" w:rsidP="009C3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6" type="#_x0000_t176" style="position:absolute;margin-left:27.75pt;margin-top:651pt;width:377.25pt;height:100.5pt;z-index:251744256;mso-width-relative:margin;mso-height-relative:margin" fillcolor="white [3201]" strokecolor="#8064a2 [3207]" strokeweight="5pt">
            <v:stroke linestyle="thickThin"/>
            <v:shadow color="#868686"/>
            <v:textbox style="mso-next-textbox:#_x0000_s1106" inset="0,0,0,0">
              <w:txbxContent>
                <w:p w:rsidR="00601963" w:rsidRDefault="00601963" w:rsidP="00425C2D">
                  <w:pPr>
                    <w:pStyle w:val="a8"/>
                    <w:widowControl w:val="0"/>
                    <w:ind w:firstLine="284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После проверки заключения агентством, заключение подписывается директором КГКУ ЦЗН и направляется  в агентство на электронную почту - </w:t>
                  </w:r>
                  <w:r>
                    <w:rPr>
                      <w:szCs w:val="24"/>
                      <w:lang w:val="en-US"/>
                    </w:rPr>
                    <w:t>invest</w:t>
                  </w:r>
                  <w:r w:rsidRPr="004D7FB3">
                    <w:rPr>
                      <w:szCs w:val="24"/>
                    </w:rPr>
                    <w:t>_24@</w:t>
                  </w:r>
                  <w:r>
                    <w:rPr>
                      <w:szCs w:val="24"/>
                      <w:lang w:val="en-US"/>
                    </w:rPr>
                    <w:t>mail</w:t>
                  </w:r>
                  <w:r w:rsidRPr="004D7FB3">
                    <w:rPr>
                      <w:szCs w:val="24"/>
                    </w:rPr>
                    <w:t>.</w:t>
                  </w:r>
                  <w:r>
                    <w:rPr>
                      <w:szCs w:val="24"/>
                      <w:lang w:val="en-US"/>
                    </w:rPr>
                    <w:t>ru</w:t>
                  </w:r>
                  <w:r>
                    <w:rPr>
                      <w:szCs w:val="24"/>
                    </w:rPr>
                    <w:t xml:space="preserve">  (оригиналы направляются почтой) с приложением:</w:t>
                  </w:r>
                </w:p>
                <w:p w:rsidR="00601963" w:rsidRDefault="00601963" w:rsidP="00425C2D">
                  <w:pPr>
                    <w:pStyle w:val="a8"/>
                    <w:widowControl w:val="0"/>
                    <w:ind w:firstLine="284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копии заявки работодателя;</w:t>
                  </w:r>
                </w:p>
                <w:p w:rsidR="00601963" w:rsidRDefault="00601963" w:rsidP="00425C2D">
                  <w:pPr>
                    <w:pStyle w:val="a8"/>
                    <w:widowControl w:val="0"/>
                    <w:ind w:firstLine="284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копии справок ФНС, ФСС от работодателя;</w:t>
                  </w:r>
                </w:p>
                <w:p w:rsidR="00601963" w:rsidRDefault="00601963" w:rsidP="00425C2D">
                  <w:pPr>
                    <w:pStyle w:val="a8"/>
                    <w:widowControl w:val="0"/>
                    <w:ind w:firstLine="284"/>
                    <w:jc w:val="both"/>
                    <w:rPr>
                      <w:bCs/>
                    </w:rPr>
                  </w:pPr>
                  <w:r>
                    <w:rPr>
                      <w:szCs w:val="24"/>
                    </w:rPr>
                    <w:t xml:space="preserve">копии ответов на запросы, сделанные КГКУ ЦЗН в </w:t>
                  </w:r>
                  <w:r>
                    <w:rPr>
                      <w:bCs/>
                    </w:rPr>
                    <w:t>РСМЭВ «</w:t>
                  </w:r>
                  <w:r w:rsidRPr="009042F6">
                    <w:rPr>
                      <w:bCs/>
                    </w:rPr>
                    <w:t>Е</w:t>
                  </w:r>
                  <w:r>
                    <w:rPr>
                      <w:bCs/>
                    </w:rPr>
                    <w:t>нисей</w:t>
                  </w:r>
                  <w:r w:rsidRPr="009042F6">
                    <w:rPr>
                      <w:bCs/>
                    </w:rPr>
                    <w:t xml:space="preserve"> ГУ</w:t>
                  </w:r>
                  <w:r>
                    <w:rPr>
                      <w:bCs/>
                    </w:rPr>
                    <w:t>»;</w:t>
                  </w:r>
                </w:p>
                <w:p w:rsidR="00601963" w:rsidRDefault="00601963" w:rsidP="00425C2D">
                  <w:pPr>
                    <w:pStyle w:val="a8"/>
                    <w:widowControl w:val="0"/>
                    <w:ind w:firstLine="284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оригинал</w:t>
                  </w:r>
                  <w:r w:rsidR="00EC65BB">
                    <w:rPr>
                      <w:bCs/>
                    </w:rPr>
                    <w:t>а</w:t>
                  </w:r>
                  <w:r>
                    <w:rPr>
                      <w:bCs/>
                    </w:rPr>
                    <w:t xml:space="preserve"> заверенной копии трудового договора (для получения сертификата).</w:t>
                  </w:r>
                </w:p>
                <w:p w:rsidR="00601963" w:rsidRDefault="00601963" w:rsidP="00425C2D">
                  <w:pPr>
                    <w:pStyle w:val="a8"/>
                    <w:widowControl w:val="0"/>
                    <w:ind w:firstLine="284"/>
                    <w:jc w:val="both"/>
                    <w:rPr>
                      <w:szCs w:val="24"/>
                    </w:rPr>
                  </w:pPr>
                </w:p>
                <w:p w:rsidR="00601963" w:rsidRDefault="00601963" w:rsidP="00425C2D">
                  <w:pPr>
                    <w:pStyle w:val="a8"/>
                    <w:widowControl w:val="0"/>
                    <w:ind w:firstLine="284"/>
                    <w:jc w:val="both"/>
                    <w:rPr>
                      <w:szCs w:val="24"/>
                    </w:rPr>
                  </w:pPr>
                </w:p>
                <w:p w:rsidR="00601963" w:rsidRPr="00C807AB" w:rsidRDefault="00601963" w:rsidP="00425C2D">
                  <w:pPr>
                    <w:pStyle w:val="a8"/>
                    <w:widowControl w:val="0"/>
                    <w:ind w:firstLine="284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01963" w:rsidRPr="004D7FB3" w:rsidRDefault="00601963" w:rsidP="00425C2D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601963" w:rsidRPr="001F5F01" w:rsidRDefault="00601963" w:rsidP="00425C2D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8" style="position:absolute;margin-left:-12.75pt;margin-top:84pt;width:25.15pt;height:26pt;z-index:251736064;mso-width-relative:margin;mso-height-relative:margin" fillcolor="white [3201]" strokecolor="#c0504d [3205]" strokeweight="2.5pt">
            <v:shadow color="#868686"/>
            <v:textbox style="mso-next-textbox:#_x0000_s1098">
              <w:txbxContent>
                <w:p w:rsidR="00601963" w:rsidRDefault="00601963" w:rsidP="00F85DD7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118" type="#_x0000_t93" style="position:absolute;margin-left:192pt;margin-top:621.75pt;width:31.5pt;height:27pt;rotation:90;z-index:251753472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7" type="#_x0000_t93" style="position:absolute;margin-left:192pt;margin-top:523.25pt;width:31.5pt;height:27pt;rotation:90;z-index:251752448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2" style="position:absolute;margin-left:-7.5pt;margin-top:474.75pt;width:27.4pt;height:26pt;z-index:251740160;mso-width-relative:margin;mso-height-relative:margin" fillcolor="white [3201]" strokecolor="#c0504d [3205]" strokeweight="2.5pt">
            <v:shadow color="#868686"/>
            <v:textbox style="mso-next-textbox:#_x0000_s1102">
              <w:txbxContent>
                <w:p w:rsidR="00601963" w:rsidRDefault="00601963" w:rsidP="004D7FB3">
                  <w:pPr>
                    <w:jc w:val="center"/>
                  </w:pPr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4" style="position:absolute;margin-left:-5.25pt;margin-top:550.5pt;width:25.15pt;height:26pt;z-index:251742208;mso-width-relative:margin;mso-height-relative:margin" fillcolor="white [3201]" strokecolor="#c0504d [3205]" strokeweight="2.5pt">
            <v:shadow color="#868686"/>
            <v:textbox style="mso-next-textbox:#_x0000_s1104">
              <w:txbxContent>
                <w:p w:rsidR="00601963" w:rsidRDefault="00601963" w:rsidP="004D7FB3">
                  <w:pPr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7" style="position:absolute;margin-left:-5.25pt;margin-top:654.75pt;width:25.15pt;height:26pt;z-index:251745280;mso-width-relative:margin;mso-height-relative:margin" fillcolor="white [3201]" strokecolor="#c0504d [3205]" strokeweight="2.5pt">
            <v:shadow color="#868686"/>
            <v:textbox style="mso-next-textbox:#_x0000_s1107">
              <w:txbxContent>
                <w:p w:rsidR="00601963" w:rsidRDefault="00601963" w:rsidP="007255A3">
                  <w:pPr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type="#_x0000_t176" style="position:absolute;margin-left:27.75pt;margin-top:550.5pt;width:377.25pt;height:68pt;z-index:251743232;mso-width-relative:margin;mso-height-relative:margin" fillcolor="white [3201]" strokecolor="#8064a2 [3207]" strokeweight="5pt">
            <v:stroke linestyle="thickThin"/>
            <v:shadow color="#868686"/>
            <v:textbox style="mso-next-textbox:#_x0000_s1105" inset="0,0,0,0">
              <w:txbxContent>
                <w:p w:rsidR="00601963" w:rsidRDefault="00601963" w:rsidP="00425C2D">
                  <w:pPr>
                    <w:pStyle w:val="a8"/>
                    <w:widowControl w:val="0"/>
                    <w:ind w:firstLine="284"/>
                    <w:jc w:val="both"/>
                    <w:rPr>
                      <w:szCs w:val="28"/>
                    </w:rPr>
                  </w:pPr>
                  <w:r>
                    <w:rPr>
                      <w:szCs w:val="24"/>
                    </w:rPr>
                    <w:t xml:space="preserve">КГКУ ЦЗН готовит заключение о соответствии работодателя </w:t>
                  </w:r>
                  <w:r w:rsidRPr="004D7FB3">
                    <w:rPr>
                      <w:szCs w:val="28"/>
                    </w:rPr>
                    <w:t xml:space="preserve">критериям отбора работодателей, имеющих право на получение сертификата </w:t>
                  </w:r>
                  <w:r>
                    <w:rPr>
                      <w:szCs w:val="28"/>
                    </w:rPr>
                    <w:br/>
                  </w:r>
                  <w:r w:rsidRPr="004D7FB3">
                    <w:rPr>
                      <w:szCs w:val="28"/>
                    </w:rPr>
                    <w:t>на привлечение трудовых ресурсов</w:t>
                  </w:r>
                  <w:r>
                    <w:rPr>
                      <w:szCs w:val="28"/>
                    </w:rPr>
                    <w:t xml:space="preserve"> (по установленной форме).</w:t>
                  </w:r>
                </w:p>
                <w:p w:rsidR="00601963" w:rsidRPr="001F5F01" w:rsidRDefault="00601963" w:rsidP="00425C2D">
                  <w:pPr>
                    <w:pStyle w:val="a8"/>
                    <w:widowControl w:val="0"/>
                    <w:ind w:firstLine="284"/>
                    <w:jc w:val="both"/>
                    <w:rPr>
                      <w:szCs w:val="24"/>
                    </w:rPr>
                  </w:pPr>
                  <w:r>
                    <w:rPr>
                      <w:szCs w:val="28"/>
                    </w:rPr>
                    <w:t xml:space="preserve">После подготовки заключения направляет его на проверку в агентство </w:t>
                  </w:r>
                  <w:r>
                    <w:rPr>
                      <w:szCs w:val="28"/>
                    </w:rPr>
                    <w:br/>
                  </w:r>
                  <w:r>
                    <w:rPr>
                      <w:szCs w:val="24"/>
                    </w:rPr>
                    <w:t>(</w:t>
                  </w:r>
                  <w:r>
                    <w:rPr>
                      <w:szCs w:val="24"/>
                      <w:lang w:val="en-US"/>
                    </w:rPr>
                    <w:t>e</w:t>
                  </w:r>
                  <w:r w:rsidRPr="004D7FB3">
                    <w:rPr>
                      <w:szCs w:val="24"/>
                    </w:rPr>
                    <w:t>-</w:t>
                  </w:r>
                  <w:r>
                    <w:rPr>
                      <w:szCs w:val="24"/>
                      <w:lang w:val="en-US"/>
                    </w:rPr>
                    <w:t>mail</w:t>
                  </w:r>
                  <w:r>
                    <w:rPr>
                      <w:szCs w:val="24"/>
                    </w:rPr>
                    <w:t>:</w:t>
                  </w:r>
                  <w:r>
                    <w:rPr>
                      <w:szCs w:val="24"/>
                      <w:lang w:val="en-US"/>
                    </w:rPr>
                    <w:t>invest</w:t>
                  </w:r>
                  <w:r w:rsidRPr="004D7FB3">
                    <w:rPr>
                      <w:szCs w:val="24"/>
                    </w:rPr>
                    <w:t>_24@</w:t>
                  </w:r>
                  <w:r>
                    <w:rPr>
                      <w:szCs w:val="24"/>
                      <w:lang w:val="en-US"/>
                    </w:rPr>
                    <w:t>mail</w:t>
                  </w:r>
                  <w:r w:rsidRPr="004D7FB3">
                    <w:rPr>
                      <w:szCs w:val="24"/>
                    </w:rPr>
                    <w:t>.</w:t>
                  </w:r>
                  <w:r>
                    <w:rPr>
                      <w:szCs w:val="24"/>
                      <w:lang w:val="en-US"/>
                    </w:rPr>
                    <w:t>ru</w:t>
                  </w:r>
                  <w:r w:rsidRPr="004D7FB3">
                    <w:rPr>
                      <w:szCs w:val="24"/>
                    </w:rPr>
                    <w:t>)</w:t>
                  </w:r>
                  <w:r>
                    <w:rPr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176" style="position:absolute;margin-left:-9pt;margin-top:-27pt;width:551.25pt;height:38.5pt;z-index:251732992;mso-width-relative:margin;mso-height-relative:margin" filled="f" fillcolor="white [3201]" stroked="f" strokecolor="#9bbb59 [3206]" strokeweight="1pt">
            <v:stroke dashstyle="dash"/>
            <v:shadow color="#868686"/>
            <v:textbox style="mso-next-textbox:#_x0000_s1095" inset="0,0,0,0">
              <w:txbxContent>
                <w:p w:rsidR="00601963" w:rsidRPr="0080696A" w:rsidRDefault="00601963" w:rsidP="0034347C">
                  <w:pPr>
                    <w:spacing w:after="0" w:line="240" w:lineRule="auto"/>
                    <w:jc w:val="center"/>
                    <w:rPr>
                      <w:b/>
                      <w:szCs w:val="24"/>
                      <w:u w:val="single"/>
                    </w:rPr>
                  </w:pPr>
                  <w:r w:rsidRPr="0080696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Порядок действия для получения работодателем сертификата на привлечение трудовых ресурсов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type="#_x0000_t176" style="position:absolute;margin-left:27.75pt;margin-top:474.75pt;width:377.25pt;height:46.25pt;z-index:251741184;mso-width-relative:margin;mso-height-relative:margin" fillcolor="white [3201]" strokecolor="#8064a2 [3207]" strokeweight="5pt">
            <v:stroke linestyle="thickThin"/>
            <v:shadow color="#868686"/>
            <v:textbox style="mso-next-textbox:#_x0000_s1103" inset="0,0,0,0">
              <w:txbxContent>
                <w:p w:rsidR="00601963" w:rsidRPr="004D7FB3" w:rsidRDefault="00601963" w:rsidP="004D7FB3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КГКУ ЦЗН в день поступления заявки делает сканы всех документов, предоставленных работодателем, и направляет в агентство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br/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e</w:t>
                  </w:r>
                  <w:r w:rsidRPr="004D7FB3">
                    <w:rPr>
                      <w:rFonts w:ascii="Times New Roman" w:hAnsi="Times New Roman" w:cs="Times New Roman"/>
                      <w:sz w:val="20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mail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invest</w:t>
                  </w:r>
                  <w:r w:rsidRPr="004D7FB3">
                    <w:rPr>
                      <w:rFonts w:ascii="Times New Roman" w:hAnsi="Times New Roman" w:cs="Times New Roman"/>
                      <w:sz w:val="20"/>
                      <w:szCs w:val="24"/>
                    </w:rPr>
                    <w:t>_24@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mail</w:t>
                  </w:r>
                  <w:r w:rsidRPr="004D7FB3">
                    <w:rPr>
                      <w:rFonts w:ascii="Times New Roman" w:hAnsi="Times New Roman" w:cs="Times New Roman"/>
                      <w:sz w:val="20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ru</w:t>
                  </w:r>
                  <w:r w:rsidRPr="004D7FB3">
                    <w:rPr>
                      <w:rFonts w:ascii="Times New Roman" w:hAnsi="Times New Roman" w:cs="Times New Roman"/>
                      <w:sz w:val="20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для проверки.</w:t>
                  </w:r>
                </w:p>
                <w:p w:rsidR="00601963" w:rsidRPr="001F5F01" w:rsidRDefault="00601963" w:rsidP="004D7F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2" type="#_x0000_t93" style="position:absolute;margin-left:190.5pt;margin-top:441pt;width:34.5pt;height:27pt;rotation:90;z-index:251748352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176" style="position:absolute;margin-left:27.75pt;margin-top:310.5pt;width:373.5pt;height:126.75pt;z-index:251739136;mso-width-relative:margin;mso-height-relative:margin" fillcolor="white [3201]" strokecolor="#8064a2 [3207]" strokeweight="5pt">
            <v:stroke linestyle="thickThin"/>
            <v:shadow color="#868686"/>
            <v:textbox style="mso-next-textbox:#_x0000_s1101" inset="0,0,0,0">
              <w:txbxContent>
                <w:p w:rsidR="00601963" w:rsidRDefault="00601963" w:rsidP="00BA77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КГКУ ЦЗН в день поступления заявки занимает входящий номер. В этот же день делает запросы </w:t>
                  </w:r>
                  <w:r w:rsidRPr="009042F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РСМЭВ «</w:t>
                  </w:r>
                  <w:r w:rsidRPr="009042F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нисей</w:t>
                  </w:r>
                  <w:r w:rsidRPr="009042F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ГУ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»:</w:t>
                  </w:r>
                </w:p>
                <w:p w:rsidR="00601963" w:rsidRDefault="00601963" w:rsidP="00BA77B0">
                  <w:pPr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FE442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ФСС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- </w:t>
                  </w:r>
                  <w:r w:rsidRPr="009A588F">
                    <w:rPr>
                      <w:rFonts w:ascii="Times New Roman" w:hAnsi="Times New Roman" w:cs="Times New Roman"/>
                      <w:sz w:val="20"/>
                      <w:szCs w:val="28"/>
                    </w:rPr>
                    <w:t>о состоянии расчетов по стр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аховым взносам, пеням и штрафам плательщика страховых взносов (ЮЛ) – </w:t>
                  </w:r>
                  <w:r w:rsidRPr="004D7FB3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 xml:space="preserve">в случае, если работодатель сам не </w:t>
                  </w:r>
                  <w:proofErr w:type="gramStart"/>
                  <w:r w:rsidRPr="004D7FB3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предоставил данную справку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;</w:t>
                  </w:r>
                </w:p>
                <w:p w:rsidR="00601963" w:rsidRDefault="00601963" w:rsidP="00BA77B0">
                  <w:pPr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ФНС:</w:t>
                  </w:r>
                </w:p>
                <w:p w:rsidR="00601963" w:rsidRDefault="00601963" w:rsidP="00BA77B0">
                  <w:pPr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- з</w:t>
                  </w:r>
                  <w:r w:rsidRPr="009D1F0F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апрос </w:t>
                  </w:r>
                  <w:r w:rsidR="005C7785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на предоставление из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ЕГРЮЛ</w:t>
                  </w:r>
                  <w:r w:rsidR="005C7785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 xml:space="preserve"> </w:t>
                  </w:r>
                  <w:r w:rsidR="005C7785" w:rsidRPr="005C7785">
                    <w:rPr>
                      <w:rFonts w:ascii="Times New Roman" w:hAnsi="Times New Roman" w:cs="Times New Roman"/>
                      <w:sz w:val="20"/>
                      <w:szCs w:val="28"/>
                    </w:rPr>
                    <w:t>выписки о юридическом лице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;</w:t>
                  </w:r>
                </w:p>
                <w:p w:rsidR="00601963" w:rsidRDefault="00601963" w:rsidP="00BA77B0">
                  <w:pPr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- сведения о наличии (отсутствии) задолженности по уплате налогов, сборов, пеней, штрафов, процентов (на дату подачи заявки) – </w:t>
                  </w:r>
                  <w:r w:rsidRPr="009054D7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в случае, если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</w:t>
                  </w:r>
                  <w:r w:rsidRPr="004D7FB3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 xml:space="preserve">работодатель сам не </w:t>
                  </w:r>
                  <w:proofErr w:type="gramStart"/>
                  <w:r w:rsidRPr="004D7FB3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предоставил данную справку</w:t>
                  </w:r>
                  <w:proofErr w:type="gramEnd"/>
                </w:p>
                <w:p w:rsidR="00601963" w:rsidRPr="001F5F01" w:rsidRDefault="00601963" w:rsidP="00BA77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0" type="#_x0000_t93" style="position:absolute;margin-left:192pt;margin-top:277.5pt;width:31.5pt;height:27pt;rotation:90;z-index:251747328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176" style="position:absolute;margin-left:20.25pt;margin-top:78.75pt;width:377.25pt;height:196.5pt;z-index:251737088;mso-width-relative:margin;mso-height-relative:margin" fillcolor="white [3201]" strokecolor="#8064a2 [3207]" strokeweight="5pt">
            <v:stroke linestyle="thickThin"/>
            <v:shadow color="#868686"/>
            <v:textbox style="mso-next-textbox:#_x0000_s1099" inset="0,0,0,0">
              <w:txbxContent>
                <w:p w:rsidR="00601963" w:rsidRPr="00C04F8B" w:rsidRDefault="00601963" w:rsidP="00F85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  <w:u w:val="single"/>
                    </w:rPr>
                    <w:t xml:space="preserve">После трудоустройства работника, работодатель предоставляет в </w:t>
                  </w:r>
                  <w:r w:rsidRPr="00C04F8B">
                    <w:rPr>
                      <w:rFonts w:ascii="Times New Roman" w:hAnsi="Times New Roman" w:cs="Times New Roman"/>
                      <w:sz w:val="20"/>
                      <w:szCs w:val="24"/>
                      <w:u w:val="single"/>
                    </w:rPr>
                    <w:t xml:space="preserve"> КГКУ ЦЗН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u w:val="single"/>
                    </w:rPr>
                    <w:t xml:space="preserve">следующие </w:t>
                  </w:r>
                  <w:r w:rsidRPr="00C04F8B">
                    <w:rPr>
                      <w:rFonts w:ascii="Times New Roman" w:hAnsi="Times New Roman" w:cs="Times New Roman"/>
                      <w:sz w:val="20"/>
                      <w:szCs w:val="24"/>
                      <w:u w:val="single"/>
                    </w:rPr>
                    <w:t>документ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u w:val="single"/>
                    </w:rPr>
                    <w:t>ы</w:t>
                  </w:r>
                  <w:r w:rsidRPr="00C04F8B">
                    <w:rPr>
                      <w:rFonts w:ascii="Times New Roman" w:hAnsi="Times New Roman" w:cs="Times New Roman"/>
                      <w:sz w:val="20"/>
                      <w:szCs w:val="24"/>
                      <w:u w:val="single"/>
                    </w:rPr>
                    <w:t>:</w:t>
                  </w:r>
                </w:p>
                <w:p w:rsidR="00601963" w:rsidRDefault="00601963" w:rsidP="00C04F8B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1) </w:t>
                  </w:r>
                  <w:r w:rsidRPr="001F5F0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заявк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а</w:t>
                  </w:r>
                  <w:r w:rsidRPr="001F5F0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на участие в отборе работодателей, имеющих право на получение сертификата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(по установленной форме);</w:t>
                  </w:r>
                </w:p>
                <w:p w:rsidR="00601963" w:rsidRPr="00F57384" w:rsidRDefault="00601963" w:rsidP="00C04F8B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2) </w:t>
                  </w:r>
                  <w:r w:rsidRPr="00F57384">
                    <w:rPr>
                      <w:rFonts w:ascii="Times New Roman" w:hAnsi="Times New Roman" w:cs="Times New Roman"/>
                      <w:sz w:val="20"/>
                      <w:szCs w:val="28"/>
                    </w:rPr>
                    <w:t>справк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а</w:t>
                  </w:r>
                  <w:r w:rsidRPr="00F57384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территориального органа ФНС</w:t>
                  </w:r>
                  <w:r w:rsidRPr="00F57384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об исполнении 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работодателем</w:t>
                  </w:r>
                  <w:r w:rsidRPr="00F57384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обязанности по уплате налогов, сборов, страховых взносов, пеней, штрафов, процентов, </w:t>
                  </w:r>
                  <w:r w:rsidRPr="00C04F8B">
                    <w:rPr>
                      <w:rFonts w:ascii="Times New Roman" w:hAnsi="Times New Roman" w:cs="Times New Roman"/>
                      <w:sz w:val="20"/>
                      <w:szCs w:val="28"/>
                    </w:rPr>
                    <w:t>полученной в срок не ранее одного месяца до даты подачи заявки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 xml:space="preserve"> (обязательна для предоставления работодателем)</w:t>
                  </w:r>
                  <w:r w:rsidRPr="00F57384">
                    <w:rPr>
                      <w:rFonts w:ascii="Times New Roman" w:hAnsi="Times New Roman" w:cs="Times New Roman"/>
                      <w:sz w:val="20"/>
                      <w:szCs w:val="28"/>
                    </w:rPr>
                    <w:t>;</w:t>
                  </w:r>
                </w:p>
                <w:p w:rsidR="00601963" w:rsidRDefault="00601963" w:rsidP="00C04F8B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3</w:t>
                  </w:r>
                  <w:r w:rsidRPr="009A588F">
                    <w:rPr>
                      <w:rFonts w:ascii="Times New Roman" w:hAnsi="Times New Roman" w:cs="Times New Roman"/>
                      <w:sz w:val="20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с</w:t>
                  </w:r>
                  <w:r w:rsidRPr="009A588F">
                    <w:rPr>
                      <w:rFonts w:ascii="Times New Roman" w:hAnsi="Times New Roman" w:cs="Times New Roman"/>
                      <w:sz w:val="20"/>
                      <w:szCs w:val="28"/>
                    </w:rPr>
                    <w:t>правк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а</w:t>
                  </w:r>
                  <w:r w:rsidRPr="009A588F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регионального отделения ФСС</w:t>
                  </w:r>
                  <w:r w:rsidRPr="009A588F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по Красноярскому краю </w:t>
                  </w:r>
                  <w:r w:rsidRPr="009A588F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о состоянии расчетов по страховым взносам, пеням и штрафам, </w:t>
                  </w:r>
                  <w:r w:rsidRPr="00C04F8B">
                    <w:rPr>
                      <w:rFonts w:ascii="Times New Roman" w:hAnsi="Times New Roman" w:cs="Times New Roman"/>
                      <w:sz w:val="20"/>
                      <w:szCs w:val="28"/>
                    </w:rPr>
                    <w:t>полученной в срок не ранее одного месяца до даты подачи заявки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 xml:space="preserve"> (предоставляется работодателем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br/>
                    <w:t>по возможности)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;</w:t>
                  </w:r>
                </w:p>
                <w:p w:rsidR="00601963" w:rsidRDefault="00601963" w:rsidP="00C04F8B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4) копия трудового договора с работником, заверенная подписью и печатью работодателя (в штампе «Копия верна» дата не проставляется);</w:t>
                  </w:r>
                </w:p>
                <w:p w:rsidR="00601963" w:rsidRDefault="00601963" w:rsidP="00C04F8B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5) копия паспорта работника (страница с регистрацией).</w:t>
                  </w:r>
                </w:p>
                <w:p w:rsidR="00601963" w:rsidRDefault="00601963" w:rsidP="00C04F8B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</w:p>
                <w:p w:rsidR="00601963" w:rsidRPr="001F5F01" w:rsidRDefault="00601963" w:rsidP="00F85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9" type="#_x0000_t93" style="position:absolute;margin-left:188.25pt;margin-top:50.25pt;width:30pt;height:27pt;rotation:90;z-index:251746304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6" type="#_x0000_t93" style="position:absolute;margin-left:591.25pt;margin-top:225.25pt;width:43pt;height:27pt;rotation:90;z-index:251751424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93" style="position:absolute;margin-left:585.25pt;margin-top:108.75pt;width:43pt;height:27pt;rotation:90;z-index:251750400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3" type="#_x0000_t93" style="position:absolute;margin-left:592.5pt;margin-top:21pt;width:28.5pt;height:27pt;rotation:90;z-index:251749376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0" style="position:absolute;margin-left:-5.25pt;margin-top:340.5pt;width:25.15pt;height:26pt;z-index:251738112;mso-width-relative:margin;mso-height-relative:margin" fillcolor="white [3201]" strokecolor="#c0504d [3205]" strokeweight="2.5pt">
            <v:shadow color="#868686"/>
            <v:textbox style="mso-next-textbox:#_x0000_s1100">
              <w:txbxContent>
                <w:p w:rsidR="00601963" w:rsidRDefault="00601963" w:rsidP="00BA77B0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176" style="position:absolute;margin-left:24pt;margin-top:29.5pt;width:373.5pt;height:19.25pt;z-index:251735040;mso-width-relative:margin;mso-height-relative:margin" fillcolor="white [3201]" strokecolor="#8064a2 [3207]" strokeweight="5pt">
            <v:stroke linestyle="thickThin"/>
            <v:shadow color="#868686"/>
            <v:textbox style="mso-next-textbox:#_x0000_s1097" inset="0,0,0,0">
              <w:txbxContent>
                <w:p w:rsidR="00601963" w:rsidRPr="001F5F01" w:rsidRDefault="00601963" w:rsidP="003434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Мониторинг трудоустройства работников на предприятия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6" style="position:absolute;margin-left:-9pt;margin-top:22.75pt;width:25.15pt;height:26pt;z-index:251734016;mso-width-relative:margin;mso-height-relative:margin" fillcolor="white [3201]" strokecolor="#c0504d [3205]" strokeweight="2.5pt">
            <v:shadow color="#868686"/>
            <v:textbox style="mso-next-textbox:#_x0000_s1096">
              <w:txbxContent>
                <w:p w:rsidR="00601963" w:rsidRDefault="00601963" w:rsidP="0034347C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sectPr w:rsidR="00E73C2F" w:rsidRPr="00E73C2F" w:rsidSect="00806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63" w:rsidRDefault="00601963" w:rsidP="00E73C2F">
      <w:pPr>
        <w:spacing w:after="0" w:line="240" w:lineRule="auto"/>
      </w:pPr>
      <w:r>
        <w:separator/>
      </w:r>
    </w:p>
  </w:endnote>
  <w:endnote w:type="continuationSeparator" w:id="0">
    <w:p w:rsidR="00601963" w:rsidRDefault="00601963" w:rsidP="00E7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63" w:rsidRDefault="00601963" w:rsidP="00E73C2F">
      <w:pPr>
        <w:spacing w:after="0" w:line="240" w:lineRule="auto"/>
      </w:pPr>
      <w:r>
        <w:separator/>
      </w:r>
    </w:p>
  </w:footnote>
  <w:footnote w:type="continuationSeparator" w:id="0">
    <w:p w:rsidR="00601963" w:rsidRDefault="00601963" w:rsidP="00E73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0B5"/>
    <w:rsid w:val="0000446F"/>
    <w:rsid w:val="00013613"/>
    <w:rsid w:val="000212B0"/>
    <w:rsid w:val="00037353"/>
    <w:rsid w:val="00050D06"/>
    <w:rsid w:val="000560AC"/>
    <w:rsid w:val="00083BD4"/>
    <w:rsid w:val="00085C2A"/>
    <w:rsid w:val="000A039B"/>
    <w:rsid w:val="000C019E"/>
    <w:rsid w:val="000C229C"/>
    <w:rsid w:val="000C3C4E"/>
    <w:rsid w:val="000F2F1F"/>
    <w:rsid w:val="000F3286"/>
    <w:rsid w:val="00121F35"/>
    <w:rsid w:val="001309B4"/>
    <w:rsid w:val="0013426E"/>
    <w:rsid w:val="00142EC2"/>
    <w:rsid w:val="001435ED"/>
    <w:rsid w:val="001540AD"/>
    <w:rsid w:val="0017658C"/>
    <w:rsid w:val="001B3369"/>
    <w:rsid w:val="001B6E09"/>
    <w:rsid w:val="001B7D88"/>
    <w:rsid w:val="001C12EB"/>
    <w:rsid w:val="001C2F47"/>
    <w:rsid w:val="001C32E6"/>
    <w:rsid w:val="001C35F0"/>
    <w:rsid w:val="001C6FE3"/>
    <w:rsid w:val="001E1F5F"/>
    <w:rsid w:val="001F5F01"/>
    <w:rsid w:val="001F7090"/>
    <w:rsid w:val="00213E91"/>
    <w:rsid w:val="002168CC"/>
    <w:rsid w:val="00231274"/>
    <w:rsid w:val="002440D4"/>
    <w:rsid w:val="0024594C"/>
    <w:rsid w:val="00256037"/>
    <w:rsid w:val="002A2D18"/>
    <w:rsid w:val="002C1CBD"/>
    <w:rsid w:val="002F5AD4"/>
    <w:rsid w:val="002F7832"/>
    <w:rsid w:val="00301D4F"/>
    <w:rsid w:val="003256B0"/>
    <w:rsid w:val="0034347C"/>
    <w:rsid w:val="00355C65"/>
    <w:rsid w:val="003611B3"/>
    <w:rsid w:val="00385DDE"/>
    <w:rsid w:val="00390933"/>
    <w:rsid w:val="003A26F9"/>
    <w:rsid w:val="003B1622"/>
    <w:rsid w:val="003D12BB"/>
    <w:rsid w:val="003D6F61"/>
    <w:rsid w:val="00423030"/>
    <w:rsid w:val="00425C2D"/>
    <w:rsid w:val="00430B3E"/>
    <w:rsid w:val="00435D6D"/>
    <w:rsid w:val="00450600"/>
    <w:rsid w:val="004577AB"/>
    <w:rsid w:val="00462BD5"/>
    <w:rsid w:val="00465AF1"/>
    <w:rsid w:val="00471FDE"/>
    <w:rsid w:val="004904C4"/>
    <w:rsid w:val="0049069C"/>
    <w:rsid w:val="0049134A"/>
    <w:rsid w:val="004A164A"/>
    <w:rsid w:val="004B4D68"/>
    <w:rsid w:val="004B56B2"/>
    <w:rsid w:val="004D7FB3"/>
    <w:rsid w:val="004F30E1"/>
    <w:rsid w:val="0050660F"/>
    <w:rsid w:val="005476FC"/>
    <w:rsid w:val="00555369"/>
    <w:rsid w:val="00582FCB"/>
    <w:rsid w:val="005852F3"/>
    <w:rsid w:val="005A3A86"/>
    <w:rsid w:val="005A608E"/>
    <w:rsid w:val="005A60B5"/>
    <w:rsid w:val="005B0B80"/>
    <w:rsid w:val="005B7D00"/>
    <w:rsid w:val="005C3342"/>
    <w:rsid w:val="005C5F6A"/>
    <w:rsid w:val="005C7785"/>
    <w:rsid w:val="005D4703"/>
    <w:rsid w:val="005E079C"/>
    <w:rsid w:val="005E56F0"/>
    <w:rsid w:val="00601963"/>
    <w:rsid w:val="0061672A"/>
    <w:rsid w:val="006335AE"/>
    <w:rsid w:val="00642E62"/>
    <w:rsid w:val="00647FAF"/>
    <w:rsid w:val="006572F6"/>
    <w:rsid w:val="00670AEC"/>
    <w:rsid w:val="00671C02"/>
    <w:rsid w:val="00672FE6"/>
    <w:rsid w:val="0067638F"/>
    <w:rsid w:val="00685640"/>
    <w:rsid w:val="006B557B"/>
    <w:rsid w:val="006B74DB"/>
    <w:rsid w:val="006F31FF"/>
    <w:rsid w:val="00717886"/>
    <w:rsid w:val="007255A3"/>
    <w:rsid w:val="007702A8"/>
    <w:rsid w:val="00782A22"/>
    <w:rsid w:val="00786DE6"/>
    <w:rsid w:val="00797CE4"/>
    <w:rsid w:val="007A5CE3"/>
    <w:rsid w:val="007B1876"/>
    <w:rsid w:val="007B7ACA"/>
    <w:rsid w:val="007C453B"/>
    <w:rsid w:val="007E1090"/>
    <w:rsid w:val="007F275D"/>
    <w:rsid w:val="007F4A93"/>
    <w:rsid w:val="007F5616"/>
    <w:rsid w:val="0080696A"/>
    <w:rsid w:val="00843480"/>
    <w:rsid w:val="00875A84"/>
    <w:rsid w:val="0088127E"/>
    <w:rsid w:val="008928B8"/>
    <w:rsid w:val="008C57E7"/>
    <w:rsid w:val="009042F6"/>
    <w:rsid w:val="009054D7"/>
    <w:rsid w:val="00906028"/>
    <w:rsid w:val="009210DF"/>
    <w:rsid w:val="00925849"/>
    <w:rsid w:val="00932477"/>
    <w:rsid w:val="0093355A"/>
    <w:rsid w:val="00957E58"/>
    <w:rsid w:val="009618F1"/>
    <w:rsid w:val="00970BB0"/>
    <w:rsid w:val="009A588F"/>
    <w:rsid w:val="009B16E8"/>
    <w:rsid w:val="009C34EB"/>
    <w:rsid w:val="009C729F"/>
    <w:rsid w:val="009D1F0F"/>
    <w:rsid w:val="009D58B6"/>
    <w:rsid w:val="009D7628"/>
    <w:rsid w:val="009F132B"/>
    <w:rsid w:val="009F5CC4"/>
    <w:rsid w:val="009F6668"/>
    <w:rsid w:val="00A3158D"/>
    <w:rsid w:val="00A34C61"/>
    <w:rsid w:val="00A34DB2"/>
    <w:rsid w:val="00A44D96"/>
    <w:rsid w:val="00A71B7C"/>
    <w:rsid w:val="00A86551"/>
    <w:rsid w:val="00AE0135"/>
    <w:rsid w:val="00AF3598"/>
    <w:rsid w:val="00AF3B07"/>
    <w:rsid w:val="00B02042"/>
    <w:rsid w:val="00B23635"/>
    <w:rsid w:val="00B27678"/>
    <w:rsid w:val="00B4649F"/>
    <w:rsid w:val="00B64D3B"/>
    <w:rsid w:val="00B72CA3"/>
    <w:rsid w:val="00B8617D"/>
    <w:rsid w:val="00BA77B0"/>
    <w:rsid w:val="00BA7F7D"/>
    <w:rsid w:val="00BB080C"/>
    <w:rsid w:val="00BC229C"/>
    <w:rsid w:val="00BC23D7"/>
    <w:rsid w:val="00BD1E64"/>
    <w:rsid w:val="00BD206B"/>
    <w:rsid w:val="00BD4BAF"/>
    <w:rsid w:val="00C04F8B"/>
    <w:rsid w:val="00C16708"/>
    <w:rsid w:val="00C26EA6"/>
    <w:rsid w:val="00C3297D"/>
    <w:rsid w:val="00C55BC7"/>
    <w:rsid w:val="00C772AB"/>
    <w:rsid w:val="00C80502"/>
    <w:rsid w:val="00C930CB"/>
    <w:rsid w:val="00CA3F3A"/>
    <w:rsid w:val="00CA4F94"/>
    <w:rsid w:val="00CA651C"/>
    <w:rsid w:val="00CB6E81"/>
    <w:rsid w:val="00CC2FEB"/>
    <w:rsid w:val="00CC5869"/>
    <w:rsid w:val="00CC598F"/>
    <w:rsid w:val="00CD0609"/>
    <w:rsid w:val="00CD755A"/>
    <w:rsid w:val="00CF70F0"/>
    <w:rsid w:val="00D01C99"/>
    <w:rsid w:val="00D209F3"/>
    <w:rsid w:val="00D24343"/>
    <w:rsid w:val="00D25C40"/>
    <w:rsid w:val="00D35105"/>
    <w:rsid w:val="00D369F4"/>
    <w:rsid w:val="00D53A81"/>
    <w:rsid w:val="00D65D6A"/>
    <w:rsid w:val="00D722F7"/>
    <w:rsid w:val="00D85FB1"/>
    <w:rsid w:val="00D8740B"/>
    <w:rsid w:val="00DA6A47"/>
    <w:rsid w:val="00DB68F7"/>
    <w:rsid w:val="00DD0375"/>
    <w:rsid w:val="00DD3ABE"/>
    <w:rsid w:val="00E106A3"/>
    <w:rsid w:val="00E2759D"/>
    <w:rsid w:val="00E40AEA"/>
    <w:rsid w:val="00E436A3"/>
    <w:rsid w:val="00E45782"/>
    <w:rsid w:val="00E47862"/>
    <w:rsid w:val="00E55523"/>
    <w:rsid w:val="00E6707B"/>
    <w:rsid w:val="00E73C2F"/>
    <w:rsid w:val="00E76D04"/>
    <w:rsid w:val="00E82610"/>
    <w:rsid w:val="00EA34E6"/>
    <w:rsid w:val="00EA4FBB"/>
    <w:rsid w:val="00EB50D0"/>
    <w:rsid w:val="00EB68B1"/>
    <w:rsid w:val="00EC65BB"/>
    <w:rsid w:val="00F1734D"/>
    <w:rsid w:val="00F267C8"/>
    <w:rsid w:val="00F34A2C"/>
    <w:rsid w:val="00F43AC7"/>
    <w:rsid w:val="00F531AA"/>
    <w:rsid w:val="00F5397B"/>
    <w:rsid w:val="00F57384"/>
    <w:rsid w:val="00F72FA1"/>
    <w:rsid w:val="00F75E15"/>
    <w:rsid w:val="00F8368D"/>
    <w:rsid w:val="00F85DD7"/>
    <w:rsid w:val="00F90F27"/>
    <w:rsid w:val="00F9113C"/>
    <w:rsid w:val="00FB326B"/>
    <w:rsid w:val="00FD37DB"/>
    <w:rsid w:val="00FE442B"/>
    <w:rsid w:val="00FF2396"/>
    <w:rsid w:val="00F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76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7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C2F"/>
  </w:style>
  <w:style w:type="paragraph" w:styleId="a6">
    <w:name w:val="footer"/>
    <w:basedOn w:val="a"/>
    <w:link w:val="a7"/>
    <w:uiPriority w:val="99"/>
    <w:semiHidden/>
    <w:unhideWhenUsed/>
    <w:rsid w:val="00E7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C2F"/>
  </w:style>
  <w:style w:type="paragraph" w:styleId="a8">
    <w:name w:val="No Spacing"/>
    <w:uiPriority w:val="1"/>
    <w:qFormat/>
    <w:rsid w:val="004D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31646-EB73-4B79-9FC1-795AABC4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NagaevaAA</dc:creator>
  <cp:lastModifiedBy>NagaevaAA</cp:lastModifiedBy>
  <cp:revision>170</cp:revision>
  <cp:lastPrinted>2018-12-05T04:39:00Z</cp:lastPrinted>
  <dcterms:created xsi:type="dcterms:W3CDTF">2017-06-26T05:19:00Z</dcterms:created>
  <dcterms:modified xsi:type="dcterms:W3CDTF">2018-12-05T04:59:00Z</dcterms:modified>
</cp:coreProperties>
</file>