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2E5C83" w:rsidRDefault="002641B6" w:rsidP="003C463D">
      <w:pPr>
        <w:spacing w:line="276" w:lineRule="auto"/>
        <w:jc w:val="center"/>
        <w:rPr>
          <w:color w:val="000000" w:themeColor="text1"/>
          <w:sz w:val="24"/>
        </w:rPr>
      </w:pPr>
      <w:r w:rsidRPr="002E5C83">
        <w:rPr>
          <w:color w:val="000000" w:themeColor="text1"/>
          <w:sz w:val="24"/>
        </w:rPr>
        <w:t>Российская Федерация</w:t>
      </w:r>
    </w:p>
    <w:p w:rsidR="002641B6" w:rsidRPr="002E5C83" w:rsidRDefault="00DB4872" w:rsidP="003C463D">
      <w:pPr>
        <w:spacing w:line="276" w:lineRule="auto"/>
        <w:jc w:val="center"/>
        <w:rPr>
          <w:color w:val="000000" w:themeColor="text1"/>
        </w:rPr>
      </w:pPr>
      <w:r w:rsidRPr="002E5C83">
        <w:rPr>
          <w:noProof/>
          <w:color w:val="000000" w:themeColor="text1"/>
          <w:sz w:val="24"/>
        </w:rPr>
        <w:drawing>
          <wp:inline distT="0" distB="0" distL="0" distR="0" wp14:anchorId="67FAA3D6" wp14:editId="156C44D4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2E5C83" w:rsidRDefault="005F3514" w:rsidP="003C463D">
      <w:pPr>
        <w:pStyle w:val="10"/>
        <w:spacing w:line="276" w:lineRule="auto"/>
        <w:rPr>
          <w:rFonts w:ascii="Garamond" w:hAnsi="Garamond"/>
          <w:color w:val="000000" w:themeColor="text1"/>
        </w:rPr>
      </w:pPr>
      <w:r w:rsidRPr="002E5C83">
        <w:rPr>
          <w:rFonts w:ascii="Garamond" w:hAnsi="Garamond"/>
          <w:color w:val="000000" w:themeColor="text1"/>
        </w:rPr>
        <w:t>Администрация города Дивногорска</w:t>
      </w:r>
    </w:p>
    <w:p w:rsidR="005F3514" w:rsidRPr="002E5C83" w:rsidRDefault="005F3514" w:rsidP="003C463D">
      <w:pPr>
        <w:spacing w:line="276" w:lineRule="auto"/>
        <w:jc w:val="center"/>
        <w:rPr>
          <w:color w:val="000000" w:themeColor="text1"/>
          <w:sz w:val="24"/>
        </w:rPr>
      </w:pPr>
      <w:r w:rsidRPr="002E5C83">
        <w:rPr>
          <w:color w:val="000000" w:themeColor="text1"/>
          <w:sz w:val="24"/>
        </w:rPr>
        <w:t>Красноярского края</w:t>
      </w:r>
    </w:p>
    <w:p w:rsidR="005F3514" w:rsidRPr="002E5C83" w:rsidRDefault="005F3514" w:rsidP="002E5558">
      <w:pPr>
        <w:pStyle w:val="10"/>
        <w:rPr>
          <w:rFonts w:ascii="Garamond" w:hAnsi="Garamond"/>
          <w:color w:val="000000" w:themeColor="text1"/>
        </w:rPr>
      </w:pPr>
      <w:r w:rsidRPr="002E5C83">
        <w:rPr>
          <w:rFonts w:ascii="Garamond" w:hAnsi="Garamond"/>
          <w:color w:val="000000" w:themeColor="text1"/>
        </w:rPr>
        <w:t xml:space="preserve"> </w:t>
      </w:r>
      <w:proofErr w:type="gramStart"/>
      <w:r w:rsidR="003424FE">
        <w:rPr>
          <w:rFonts w:ascii="Garamond" w:hAnsi="Garamond"/>
        </w:rPr>
        <w:t>П</w:t>
      </w:r>
      <w:proofErr w:type="gramEnd"/>
      <w:r w:rsidR="003424FE"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E5C83" w:rsidRPr="002E5C83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</w:tr>
      <w:tr w:rsidR="002E5C83" w:rsidRPr="002E5C83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</w:tr>
    </w:tbl>
    <w:p w:rsidR="0048783C" w:rsidRPr="002E5C83" w:rsidRDefault="00F6433A" w:rsidP="0048783C">
      <w:pPr>
        <w:rPr>
          <w:color w:val="000000" w:themeColor="text1"/>
        </w:rPr>
      </w:pPr>
      <w:r>
        <w:rPr>
          <w:color w:val="000000" w:themeColor="text1"/>
        </w:rPr>
        <w:t>30.01.</w:t>
      </w:r>
      <w:r w:rsidR="00EB2666" w:rsidRPr="002E5C83">
        <w:rPr>
          <w:color w:val="000000" w:themeColor="text1"/>
        </w:rPr>
        <w:t>20</w:t>
      </w:r>
      <w:r w:rsidR="00543701">
        <w:rPr>
          <w:color w:val="000000" w:themeColor="text1"/>
        </w:rPr>
        <w:t>20</w:t>
      </w:r>
      <w:r w:rsidR="0048783C" w:rsidRPr="002E5C83">
        <w:rPr>
          <w:color w:val="000000" w:themeColor="text1"/>
        </w:rPr>
        <w:t xml:space="preserve">       </w:t>
      </w:r>
      <w:r w:rsidR="00E74EA1" w:rsidRPr="002E5C83">
        <w:rPr>
          <w:color w:val="000000" w:themeColor="text1"/>
        </w:rPr>
        <w:t xml:space="preserve">                                            </w:t>
      </w:r>
      <w:r w:rsidR="0048783C" w:rsidRPr="002E5C83">
        <w:rPr>
          <w:color w:val="000000" w:themeColor="text1"/>
        </w:rPr>
        <w:t xml:space="preserve">     </w:t>
      </w:r>
      <w:r w:rsidR="000E0064" w:rsidRPr="002E5C83">
        <w:rPr>
          <w:color w:val="000000" w:themeColor="text1"/>
        </w:rPr>
        <w:t xml:space="preserve"> </w:t>
      </w:r>
      <w:r w:rsidR="0048783C" w:rsidRPr="002E5C83">
        <w:rPr>
          <w:color w:val="000000" w:themeColor="text1"/>
        </w:rPr>
        <w:t xml:space="preserve">  </w:t>
      </w:r>
      <w:r w:rsidR="002D7A16" w:rsidRPr="002E5C83">
        <w:rPr>
          <w:color w:val="000000" w:themeColor="text1"/>
        </w:rPr>
        <w:t>г. Дивногорск</w:t>
      </w:r>
      <w:r w:rsidR="002D7A16" w:rsidRPr="002E5C83">
        <w:rPr>
          <w:color w:val="000000" w:themeColor="text1"/>
        </w:rPr>
        <w:tab/>
      </w:r>
      <w:r w:rsidR="0048783C" w:rsidRPr="002E5C83">
        <w:rPr>
          <w:color w:val="000000" w:themeColor="text1"/>
        </w:rPr>
        <w:t xml:space="preserve">                    </w:t>
      </w:r>
      <w:r w:rsidR="0048783C" w:rsidRPr="002E5C83">
        <w:rPr>
          <w:color w:val="000000" w:themeColor="text1"/>
        </w:rPr>
        <w:tab/>
      </w:r>
      <w:r w:rsidR="002D7A16" w:rsidRPr="002E5C83">
        <w:rPr>
          <w:color w:val="000000" w:themeColor="text1"/>
        </w:rPr>
        <w:t xml:space="preserve">                           </w:t>
      </w:r>
      <w:r w:rsidR="00EB2666" w:rsidRPr="002E5C83">
        <w:rPr>
          <w:color w:val="000000" w:themeColor="text1"/>
        </w:rPr>
        <w:t xml:space="preserve">    </w:t>
      </w:r>
      <w:r w:rsidR="002D7A16" w:rsidRPr="002E5C83">
        <w:rPr>
          <w:color w:val="000000" w:themeColor="text1"/>
        </w:rPr>
        <w:t xml:space="preserve">№ </w:t>
      </w:r>
      <w:r>
        <w:rPr>
          <w:color w:val="000000" w:themeColor="text1"/>
        </w:rPr>
        <w:t>11п</w:t>
      </w:r>
      <w:r w:rsidR="00E74EA1" w:rsidRPr="002E5C83">
        <w:rPr>
          <w:color w:val="000000" w:themeColor="text1"/>
          <w:u w:val="single"/>
        </w:rPr>
        <w:t xml:space="preserve">                 </w:t>
      </w:r>
      <w:r w:rsidR="00EB088E" w:rsidRPr="002E5C83">
        <w:rPr>
          <w:color w:val="000000" w:themeColor="text1"/>
        </w:rPr>
        <w:t xml:space="preserve">                                                  </w:t>
      </w:r>
    </w:p>
    <w:p w:rsidR="00C71F55" w:rsidRPr="002E5C83" w:rsidRDefault="00C71F55" w:rsidP="00C71F55">
      <w:pPr>
        <w:pStyle w:val="afa"/>
        <w:shd w:val="clear" w:color="auto" w:fill="FFFFFF"/>
        <w:spacing w:before="0" w:after="0"/>
        <w:ind w:left="0"/>
        <w:rPr>
          <w:color w:val="000000" w:themeColor="text1"/>
        </w:rPr>
      </w:pPr>
    </w:p>
    <w:p w:rsidR="003B7EAD" w:rsidRPr="002E5C83" w:rsidRDefault="00707915" w:rsidP="00C063C8">
      <w:pPr>
        <w:widowControl w:val="0"/>
        <w:suppressAutoHyphens/>
        <w:spacing w:line="100" w:lineRule="atLeast"/>
        <w:ind w:firstLine="851"/>
        <w:jc w:val="both"/>
        <w:rPr>
          <w:color w:val="000000" w:themeColor="text1"/>
        </w:rPr>
      </w:pPr>
      <w:r w:rsidRPr="002E5C83">
        <w:rPr>
          <w:color w:val="000000" w:themeColor="text1"/>
        </w:rPr>
        <w:t xml:space="preserve">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</w:t>
      </w:r>
      <w:r w:rsidR="007E34B0">
        <w:rPr>
          <w:color w:val="000000" w:themeColor="text1"/>
        </w:rPr>
        <w:t>«Ф</w:t>
      </w:r>
      <w:r w:rsidRPr="002E5C83">
        <w:rPr>
          <w:color w:val="000000" w:themeColor="text1"/>
        </w:rPr>
        <w:t>ормировани</w:t>
      </w:r>
      <w:r w:rsidR="007E34B0">
        <w:rPr>
          <w:color w:val="000000" w:themeColor="text1"/>
        </w:rPr>
        <w:t>е</w:t>
      </w:r>
      <w:r w:rsidRPr="002E5C83">
        <w:rPr>
          <w:color w:val="000000" w:themeColor="text1"/>
        </w:rPr>
        <w:t xml:space="preserve"> </w:t>
      </w:r>
      <w:r w:rsidR="009A6049">
        <w:rPr>
          <w:color w:val="000000" w:themeColor="text1"/>
        </w:rPr>
        <w:t>комфортной</w:t>
      </w:r>
      <w:r w:rsidRPr="002E5C83">
        <w:rPr>
          <w:color w:val="000000" w:themeColor="text1"/>
        </w:rPr>
        <w:t xml:space="preserve"> городской</w:t>
      </w:r>
      <w:r w:rsidR="009A6049">
        <w:rPr>
          <w:color w:val="000000" w:themeColor="text1"/>
        </w:rPr>
        <w:t xml:space="preserve"> (сельской)</w:t>
      </w:r>
      <w:r w:rsidRPr="002E5C83">
        <w:rPr>
          <w:color w:val="000000" w:themeColor="text1"/>
        </w:rPr>
        <w:t xml:space="preserve"> среды</w:t>
      </w:r>
      <w:r w:rsidR="007E34B0">
        <w:rPr>
          <w:color w:val="000000" w:themeColor="text1"/>
        </w:rPr>
        <w:t>»</w:t>
      </w:r>
      <w:r w:rsidR="004E4B14" w:rsidRPr="004E4B14">
        <w:rPr>
          <w:rFonts w:eastAsia="SimSun"/>
          <w:kern w:val="2"/>
          <w:sz w:val="24"/>
          <w:lang w:eastAsia="ar-SA"/>
        </w:rPr>
        <w:t xml:space="preserve"> </w:t>
      </w:r>
      <w:r w:rsidR="004E4B14" w:rsidRPr="004E4B14">
        <w:rPr>
          <w:rFonts w:eastAsia="SimSun"/>
          <w:kern w:val="2"/>
          <w:lang w:eastAsia="ar-SA"/>
        </w:rPr>
        <w:t>в муниципальном образовании город Дивногорск на 2018-2024 годы</w:t>
      </w:r>
      <w:r w:rsidR="004E4B14" w:rsidRPr="004E4B14">
        <w:t>»</w:t>
      </w:r>
      <w:r w:rsidRPr="002E5C83">
        <w:rPr>
          <w:color w:val="000000" w:themeColor="text1"/>
        </w:rPr>
        <w:t xml:space="preserve"> благоустройству в первоочередном порядке в 20</w:t>
      </w:r>
      <w:r w:rsidR="00D71EC0" w:rsidRPr="002E5C83">
        <w:rPr>
          <w:color w:val="000000" w:themeColor="text1"/>
        </w:rPr>
        <w:t>2</w:t>
      </w:r>
      <w:r w:rsidR="00B914BD">
        <w:rPr>
          <w:color w:val="000000" w:themeColor="text1"/>
        </w:rPr>
        <w:t>1</w:t>
      </w:r>
      <w:r w:rsidRPr="002E5C83">
        <w:rPr>
          <w:color w:val="000000" w:themeColor="text1"/>
        </w:rPr>
        <w:t xml:space="preserve"> году</w:t>
      </w:r>
      <w:r w:rsidR="000A1B25">
        <w:rPr>
          <w:color w:val="000000" w:themeColor="text1"/>
        </w:rPr>
        <w:t xml:space="preserve"> в муниципальном образовании город Дивногорск</w:t>
      </w:r>
    </w:p>
    <w:p w:rsidR="00707915" w:rsidRPr="002E5C83" w:rsidRDefault="00707915" w:rsidP="00424BBD">
      <w:pPr>
        <w:widowControl w:val="0"/>
        <w:suppressAutoHyphens/>
        <w:spacing w:line="100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57037B" w:rsidRDefault="00707915" w:rsidP="001109ED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2E5C83">
        <w:rPr>
          <w:color w:val="000000" w:themeColor="text1"/>
          <w:sz w:val="28"/>
          <w:szCs w:val="28"/>
        </w:rPr>
        <w:t xml:space="preserve">В рамках реализации Федерального приоритетного проекта «Формирование комфортной городской (сельской) среды» в целях создания условий для системного повышения качества и комфорта городской среды на территории муниципального образования город Дивногорск, </w:t>
      </w:r>
      <w:r w:rsidR="001109ED">
        <w:rPr>
          <w:rFonts w:eastAsiaTheme="minorHAnsi"/>
          <w:sz w:val="28"/>
          <w:szCs w:val="28"/>
          <w:lang w:eastAsia="en-US"/>
        </w:rPr>
        <w:t>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</w:t>
      </w:r>
      <w:r w:rsidRPr="002E5C83">
        <w:rPr>
          <w:color w:val="000000" w:themeColor="text1"/>
          <w:sz w:val="28"/>
          <w:szCs w:val="28"/>
        </w:rPr>
        <w:t>, руководствуясь стать</w:t>
      </w:r>
      <w:r w:rsidR="001109ED">
        <w:rPr>
          <w:color w:val="000000" w:themeColor="text1"/>
          <w:sz w:val="28"/>
          <w:szCs w:val="28"/>
        </w:rPr>
        <w:t xml:space="preserve">ей 43 Устава города Дивногорска </w:t>
      </w:r>
      <w:proofErr w:type="gramEnd"/>
    </w:p>
    <w:p w:rsidR="00707915" w:rsidRPr="0057037B" w:rsidRDefault="001109ED" w:rsidP="001109ED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57037B">
        <w:rPr>
          <w:rFonts w:eastAsiaTheme="minorHAnsi"/>
          <w:b/>
          <w:sz w:val="28"/>
          <w:szCs w:val="28"/>
          <w:lang w:eastAsia="en-US"/>
        </w:rPr>
        <w:t>ПОСТАНОВЛЯЮ:</w:t>
      </w:r>
      <w:r w:rsidRPr="0057037B">
        <w:rPr>
          <w:b/>
          <w:color w:val="000000" w:themeColor="text1"/>
          <w:sz w:val="28"/>
          <w:szCs w:val="28"/>
        </w:rPr>
        <w:t xml:space="preserve"> </w:t>
      </w:r>
    </w:p>
    <w:p w:rsidR="00585F29" w:rsidRPr="002E5C83" w:rsidRDefault="00585F29" w:rsidP="00585F29">
      <w:pPr>
        <w:ind w:firstLine="851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>1.</w:t>
      </w:r>
      <w:r w:rsidR="000A1B25" w:rsidRPr="000A1B25">
        <w:t xml:space="preserve"> </w:t>
      </w:r>
      <w:r w:rsidR="000A1B25">
        <w:rPr>
          <w:sz w:val="28"/>
          <w:szCs w:val="28"/>
        </w:rPr>
        <w:t>Утвердить Порядок</w:t>
      </w:r>
      <w:r w:rsidR="000A1B25" w:rsidRPr="000A1B25">
        <w:rPr>
          <w:color w:val="000000" w:themeColor="text1"/>
          <w:sz w:val="28"/>
          <w:szCs w:val="28"/>
        </w:rPr>
        <w:t xml:space="preserve"> организации и проведения голосования по отбору общественных территорий, подлежащих в рамках реализации муниципальной программы </w:t>
      </w:r>
      <w:r w:rsidR="004E4B14">
        <w:rPr>
          <w:color w:val="000000" w:themeColor="text1"/>
          <w:sz w:val="28"/>
          <w:szCs w:val="28"/>
        </w:rPr>
        <w:t>«Ф</w:t>
      </w:r>
      <w:r w:rsidR="000A1B25" w:rsidRPr="000A1B25">
        <w:rPr>
          <w:color w:val="000000" w:themeColor="text1"/>
          <w:sz w:val="28"/>
          <w:szCs w:val="28"/>
        </w:rPr>
        <w:t>ормировани</w:t>
      </w:r>
      <w:r w:rsidR="004E4B14">
        <w:rPr>
          <w:color w:val="000000" w:themeColor="text1"/>
          <w:sz w:val="28"/>
          <w:szCs w:val="28"/>
        </w:rPr>
        <w:t>е</w:t>
      </w:r>
      <w:r w:rsidR="000A1B25" w:rsidRPr="000A1B25">
        <w:rPr>
          <w:color w:val="000000" w:themeColor="text1"/>
          <w:sz w:val="28"/>
          <w:szCs w:val="28"/>
        </w:rPr>
        <w:t xml:space="preserve"> </w:t>
      </w:r>
      <w:r w:rsidR="009A6049">
        <w:rPr>
          <w:color w:val="000000" w:themeColor="text1"/>
          <w:sz w:val="28"/>
          <w:szCs w:val="28"/>
        </w:rPr>
        <w:t>комфорт</w:t>
      </w:r>
      <w:r w:rsidR="000A1B25" w:rsidRPr="000A1B25">
        <w:rPr>
          <w:color w:val="000000" w:themeColor="text1"/>
          <w:sz w:val="28"/>
          <w:szCs w:val="28"/>
        </w:rPr>
        <w:t>ной городской</w:t>
      </w:r>
      <w:r w:rsidR="009A6049">
        <w:rPr>
          <w:color w:val="000000" w:themeColor="text1"/>
          <w:sz w:val="28"/>
          <w:szCs w:val="28"/>
        </w:rPr>
        <w:t xml:space="preserve"> (сельской)</w:t>
      </w:r>
      <w:r w:rsidR="000A1B25" w:rsidRPr="000A1B25">
        <w:rPr>
          <w:color w:val="000000" w:themeColor="text1"/>
          <w:sz w:val="28"/>
          <w:szCs w:val="28"/>
        </w:rPr>
        <w:t xml:space="preserve"> среды</w:t>
      </w:r>
      <w:r w:rsidR="004E4B14">
        <w:rPr>
          <w:color w:val="000000" w:themeColor="text1"/>
          <w:sz w:val="28"/>
          <w:szCs w:val="28"/>
        </w:rPr>
        <w:t>» в муниципальном образовании город Дивногорск</w:t>
      </w:r>
      <w:r w:rsidR="000A1B25" w:rsidRPr="000A1B25">
        <w:rPr>
          <w:color w:val="000000" w:themeColor="text1"/>
          <w:sz w:val="28"/>
          <w:szCs w:val="28"/>
        </w:rPr>
        <w:t xml:space="preserve"> на 2018-202</w:t>
      </w:r>
      <w:r w:rsidR="00C020B9">
        <w:rPr>
          <w:color w:val="000000" w:themeColor="text1"/>
          <w:sz w:val="28"/>
          <w:szCs w:val="28"/>
        </w:rPr>
        <w:t>4</w:t>
      </w:r>
      <w:r w:rsidR="000A1B25" w:rsidRPr="000A1B25">
        <w:rPr>
          <w:color w:val="000000" w:themeColor="text1"/>
          <w:sz w:val="28"/>
          <w:szCs w:val="28"/>
        </w:rPr>
        <w:t xml:space="preserve"> годы</w:t>
      </w:r>
      <w:r w:rsidR="004E4B14">
        <w:rPr>
          <w:color w:val="000000" w:themeColor="text1"/>
          <w:sz w:val="28"/>
          <w:szCs w:val="28"/>
        </w:rPr>
        <w:t>»</w:t>
      </w:r>
      <w:r w:rsidR="000A1B25" w:rsidRPr="000A1B25">
        <w:rPr>
          <w:color w:val="000000" w:themeColor="text1"/>
          <w:sz w:val="28"/>
          <w:szCs w:val="28"/>
        </w:rPr>
        <w:t xml:space="preserve"> благоустройству в первоочередном порядке в 202</w:t>
      </w:r>
      <w:r w:rsidR="0077717E">
        <w:rPr>
          <w:color w:val="000000" w:themeColor="text1"/>
          <w:sz w:val="28"/>
          <w:szCs w:val="28"/>
        </w:rPr>
        <w:t>1</w:t>
      </w:r>
      <w:r w:rsidR="000A1B25" w:rsidRPr="000A1B25">
        <w:rPr>
          <w:color w:val="000000" w:themeColor="text1"/>
          <w:sz w:val="28"/>
          <w:szCs w:val="28"/>
        </w:rPr>
        <w:t xml:space="preserve"> году в муниципальном образовании город Дивногорск</w:t>
      </w:r>
      <w:r w:rsidR="000A1B25">
        <w:rPr>
          <w:color w:val="000000" w:themeColor="text1"/>
          <w:sz w:val="28"/>
          <w:szCs w:val="28"/>
        </w:rPr>
        <w:t xml:space="preserve"> </w:t>
      </w:r>
      <w:r w:rsidR="00707915" w:rsidRPr="002E5C83">
        <w:rPr>
          <w:color w:val="000000" w:themeColor="text1"/>
          <w:sz w:val="28"/>
          <w:szCs w:val="28"/>
        </w:rPr>
        <w:t>согласно приложению</w:t>
      </w:r>
      <w:r w:rsidR="000A1B25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707915" w:rsidRPr="002E5C83">
        <w:rPr>
          <w:color w:val="000000" w:themeColor="text1"/>
          <w:sz w:val="28"/>
          <w:szCs w:val="28"/>
        </w:rPr>
        <w:t xml:space="preserve">. </w:t>
      </w:r>
    </w:p>
    <w:p w:rsidR="00707915" w:rsidRPr="002E5C83" w:rsidRDefault="00707915" w:rsidP="00585F29">
      <w:pPr>
        <w:ind w:firstLine="851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707915" w:rsidRDefault="00707915" w:rsidP="00FC79E2">
      <w:pPr>
        <w:ind w:firstLine="851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 xml:space="preserve">3. </w:t>
      </w:r>
      <w:proofErr w:type="gramStart"/>
      <w:r w:rsidR="006A1485" w:rsidRPr="002E5C83">
        <w:rPr>
          <w:color w:val="000000" w:themeColor="text1"/>
          <w:sz w:val="28"/>
          <w:szCs w:val="28"/>
        </w:rPr>
        <w:t>Контроль за</w:t>
      </w:r>
      <w:proofErr w:type="gramEnd"/>
      <w:r w:rsidR="006A1485" w:rsidRPr="002E5C83">
        <w:rPr>
          <w:color w:val="000000" w:themeColor="text1"/>
          <w:sz w:val="28"/>
          <w:szCs w:val="28"/>
        </w:rPr>
        <w:t xml:space="preserve"> исполнением настоящего </w:t>
      </w:r>
      <w:r w:rsidR="00CC4ED6">
        <w:rPr>
          <w:color w:val="000000" w:themeColor="text1"/>
          <w:sz w:val="28"/>
          <w:szCs w:val="28"/>
        </w:rPr>
        <w:t>постановлени</w:t>
      </w:r>
      <w:r w:rsidR="006A1485" w:rsidRPr="002E5C83">
        <w:rPr>
          <w:color w:val="000000" w:themeColor="text1"/>
          <w:sz w:val="28"/>
          <w:szCs w:val="28"/>
        </w:rPr>
        <w:t xml:space="preserve">я </w:t>
      </w:r>
      <w:r w:rsidR="00503423">
        <w:rPr>
          <w:color w:val="000000" w:themeColor="text1"/>
          <w:sz w:val="28"/>
          <w:szCs w:val="28"/>
        </w:rPr>
        <w:t>оставляю за собой</w:t>
      </w:r>
      <w:r w:rsidR="006A1485" w:rsidRPr="002E5C83">
        <w:rPr>
          <w:color w:val="000000" w:themeColor="text1"/>
          <w:sz w:val="28"/>
          <w:szCs w:val="28"/>
        </w:rPr>
        <w:t>.</w:t>
      </w:r>
    </w:p>
    <w:p w:rsidR="00A57E11" w:rsidRPr="00A57E11" w:rsidRDefault="00A57E11" w:rsidP="00FC79E2">
      <w:pPr>
        <w:ind w:firstLine="851"/>
        <w:jc w:val="both"/>
        <w:rPr>
          <w:color w:val="000000" w:themeColor="text1"/>
          <w:sz w:val="28"/>
          <w:szCs w:val="28"/>
        </w:rPr>
      </w:pPr>
      <w:r w:rsidRPr="00A57E11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FC79E2" w:rsidRPr="002E5C83" w:rsidRDefault="00FC79E2" w:rsidP="00C063C8">
      <w:pPr>
        <w:jc w:val="both"/>
        <w:rPr>
          <w:color w:val="000000" w:themeColor="text1"/>
          <w:sz w:val="28"/>
          <w:szCs w:val="28"/>
        </w:rPr>
      </w:pPr>
    </w:p>
    <w:p w:rsidR="00FC79E2" w:rsidRPr="002E5C83" w:rsidRDefault="00FC79E2" w:rsidP="00FC79E2">
      <w:pPr>
        <w:ind w:firstLine="851"/>
        <w:jc w:val="both"/>
        <w:rPr>
          <w:color w:val="000000" w:themeColor="text1"/>
          <w:sz w:val="28"/>
          <w:szCs w:val="28"/>
        </w:rPr>
      </w:pPr>
    </w:p>
    <w:p w:rsidR="00FC79E2" w:rsidRPr="002E5C83" w:rsidRDefault="0077717E" w:rsidP="0077717E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4C0D21" w:rsidRPr="002E5C83" w:rsidRDefault="000B4361" w:rsidP="0077717E">
      <w:pPr>
        <w:pStyle w:val="afa"/>
        <w:shd w:val="clear" w:color="auto" w:fill="FFFFFF"/>
        <w:spacing w:before="0" w:after="0"/>
        <w:ind w:left="0"/>
        <w:rPr>
          <w:color w:val="000000" w:themeColor="text1"/>
          <w:sz w:val="28"/>
          <w:szCs w:val="28"/>
          <w:lang w:eastAsia="ar-SA"/>
        </w:rPr>
      </w:pPr>
      <w:r w:rsidRPr="002E5C83">
        <w:rPr>
          <w:color w:val="000000" w:themeColor="text1"/>
          <w:sz w:val="28"/>
          <w:szCs w:val="28"/>
          <w:lang w:eastAsia="ar-SA"/>
        </w:rPr>
        <w:t>Глав</w:t>
      </w:r>
      <w:r w:rsidR="0077717E">
        <w:rPr>
          <w:color w:val="000000" w:themeColor="text1"/>
          <w:sz w:val="28"/>
          <w:szCs w:val="28"/>
          <w:lang w:eastAsia="ar-SA"/>
        </w:rPr>
        <w:t>ы</w:t>
      </w:r>
      <w:r w:rsidRPr="002E5C83">
        <w:rPr>
          <w:color w:val="000000" w:themeColor="text1"/>
          <w:sz w:val="28"/>
          <w:szCs w:val="28"/>
          <w:lang w:eastAsia="ar-SA"/>
        </w:rPr>
        <w:t xml:space="preserve"> </w:t>
      </w:r>
      <w:r w:rsidR="001D6390" w:rsidRPr="002E5C83">
        <w:rPr>
          <w:color w:val="000000" w:themeColor="text1"/>
          <w:sz w:val="28"/>
          <w:szCs w:val="28"/>
          <w:lang w:eastAsia="ar-SA"/>
        </w:rPr>
        <w:t>г</w:t>
      </w:r>
      <w:r w:rsidR="000D2CA4" w:rsidRPr="002E5C83">
        <w:rPr>
          <w:color w:val="000000" w:themeColor="text1"/>
          <w:sz w:val="28"/>
          <w:szCs w:val="28"/>
          <w:lang w:eastAsia="ar-SA"/>
        </w:rPr>
        <w:t>орода</w:t>
      </w:r>
      <w:r w:rsidR="002D7A16" w:rsidRPr="002E5C83">
        <w:rPr>
          <w:color w:val="000000" w:themeColor="text1"/>
          <w:sz w:val="28"/>
          <w:szCs w:val="28"/>
          <w:lang w:eastAsia="ar-SA"/>
        </w:rPr>
        <w:t xml:space="preserve">                       </w:t>
      </w:r>
      <w:r w:rsidR="004B7B1F" w:rsidRPr="002E5C83">
        <w:rPr>
          <w:color w:val="000000" w:themeColor="text1"/>
          <w:sz w:val="28"/>
          <w:szCs w:val="28"/>
          <w:lang w:eastAsia="ar-SA"/>
        </w:rPr>
        <w:t xml:space="preserve">                                         </w:t>
      </w:r>
      <w:r w:rsidR="0077717E">
        <w:rPr>
          <w:color w:val="000000" w:themeColor="text1"/>
          <w:sz w:val="28"/>
          <w:szCs w:val="28"/>
          <w:lang w:eastAsia="ar-SA"/>
        </w:rPr>
        <w:t xml:space="preserve">    </w:t>
      </w:r>
      <w:r w:rsidRPr="002E5C83">
        <w:rPr>
          <w:color w:val="000000" w:themeColor="text1"/>
          <w:sz w:val="28"/>
          <w:szCs w:val="28"/>
          <w:lang w:eastAsia="ar-SA"/>
        </w:rPr>
        <w:t xml:space="preserve">               </w:t>
      </w:r>
      <w:r w:rsidR="0077717E">
        <w:rPr>
          <w:color w:val="000000" w:themeColor="text1"/>
          <w:sz w:val="28"/>
          <w:szCs w:val="28"/>
          <w:lang w:eastAsia="ar-SA"/>
        </w:rPr>
        <w:t>М.Г. Кузнецова</w:t>
      </w:r>
    </w:p>
    <w:p w:rsidR="00585F29" w:rsidRPr="002E5C83" w:rsidRDefault="00585F29" w:rsidP="002D7A16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FC79E2" w:rsidRPr="002E5C83" w:rsidRDefault="00FC79E2" w:rsidP="002D7A16">
      <w:pPr>
        <w:suppressAutoHyphens/>
        <w:rPr>
          <w:color w:val="000000" w:themeColor="text1"/>
          <w:lang w:eastAsia="ar-SA"/>
        </w:rPr>
      </w:pPr>
    </w:p>
    <w:p w:rsidR="00C063C8" w:rsidRPr="002E5C83" w:rsidRDefault="00C063C8" w:rsidP="002D7A16">
      <w:pPr>
        <w:suppressAutoHyphens/>
        <w:rPr>
          <w:color w:val="000000" w:themeColor="text1"/>
          <w:lang w:eastAsia="ar-SA"/>
        </w:rPr>
      </w:pPr>
    </w:p>
    <w:p w:rsidR="00C063C8" w:rsidRPr="002E5C83" w:rsidRDefault="00C063C8" w:rsidP="002D7A16">
      <w:pPr>
        <w:suppressAutoHyphens/>
        <w:rPr>
          <w:color w:val="000000" w:themeColor="text1"/>
          <w:lang w:eastAsia="ar-SA"/>
        </w:rPr>
      </w:pPr>
    </w:p>
    <w:p w:rsidR="00C063C8" w:rsidRDefault="00C063C8" w:rsidP="002D7A16">
      <w:pPr>
        <w:suppressAutoHyphens/>
        <w:rPr>
          <w:color w:val="000000" w:themeColor="text1"/>
          <w:lang w:eastAsia="ar-SA"/>
        </w:rPr>
      </w:pPr>
    </w:p>
    <w:p w:rsidR="001109ED" w:rsidRDefault="001109ED" w:rsidP="002D7A16">
      <w:pPr>
        <w:suppressAutoHyphens/>
        <w:rPr>
          <w:color w:val="000000" w:themeColor="text1"/>
          <w:lang w:eastAsia="ar-SA"/>
        </w:rPr>
      </w:pPr>
    </w:p>
    <w:p w:rsidR="00A57E11" w:rsidRDefault="00A57E11" w:rsidP="002D7A16">
      <w:pPr>
        <w:suppressAutoHyphens/>
        <w:rPr>
          <w:color w:val="000000" w:themeColor="text1"/>
          <w:lang w:eastAsia="ar-SA"/>
        </w:rPr>
      </w:pPr>
    </w:p>
    <w:p w:rsidR="001109ED" w:rsidRPr="002E5C83" w:rsidRDefault="001109ED" w:rsidP="002D7A16">
      <w:pPr>
        <w:suppressAutoHyphens/>
        <w:rPr>
          <w:color w:val="000000" w:themeColor="text1"/>
          <w:lang w:eastAsia="ar-SA"/>
        </w:rPr>
      </w:pPr>
    </w:p>
    <w:p w:rsidR="0092594B" w:rsidRPr="002E5C83" w:rsidRDefault="0092594B" w:rsidP="008E3517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lastRenderedPageBreak/>
        <w:t xml:space="preserve">Приложение </w:t>
      </w:r>
      <w:r w:rsidR="00A57E11">
        <w:rPr>
          <w:color w:val="000000" w:themeColor="text1"/>
          <w:lang w:eastAsia="ar-SA"/>
        </w:rPr>
        <w:t>№ 1</w:t>
      </w:r>
    </w:p>
    <w:p w:rsidR="0092594B" w:rsidRPr="002E5C83" w:rsidRDefault="0092594B" w:rsidP="008E3517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t xml:space="preserve">к </w:t>
      </w:r>
      <w:r w:rsidR="00CC4ED6">
        <w:rPr>
          <w:color w:val="000000" w:themeColor="text1"/>
          <w:lang w:eastAsia="ar-SA"/>
        </w:rPr>
        <w:t>постановлению</w:t>
      </w:r>
      <w:r w:rsidRPr="002E5C83">
        <w:rPr>
          <w:color w:val="000000" w:themeColor="text1"/>
          <w:lang w:eastAsia="ar-SA"/>
        </w:rPr>
        <w:t xml:space="preserve"> администрации</w:t>
      </w:r>
    </w:p>
    <w:p w:rsidR="0092594B" w:rsidRPr="002E5C83" w:rsidRDefault="0092594B" w:rsidP="008E3517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t>города Дивногорска</w:t>
      </w:r>
    </w:p>
    <w:p w:rsidR="0092594B" w:rsidRPr="002E5C83" w:rsidRDefault="0092594B" w:rsidP="0092594B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t xml:space="preserve">от </w:t>
      </w:r>
      <w:r w:rsidR="00F6433A">
        <w:rPr>
          <w:color w:val="000000" w:themeColor="text1"/>
        </w:rPr>
        <w:t>30.01.</w:t>
      </w:r>
      <w:r w:rsidR="003424FE">
        <w:rPr>
          <w:color w:val="000000" w:themeColor="text1"/>
          <w:lang w:eastAsia="ar-SA"/>
        </w:rPr>
        <w:t>20</w:t>
      </w:r>
      <w:r w:rsidR="00543701">
        <w:rPr>
          <w:color w:val="000000" w:themeColor="text1"/>
          <w:lang w:eastAsia="ar-SA"/>
        </w:rPr>
        <w:t>20</w:t>
      </w:r>
      <w:r w:rsidR="003424FE">
        <w:rPr>
          <w:color w:val="000000" w:themeColor="text1"/>
          <w:lang w:eastAsia="ar-SA"/>
        </w:rPr>
        <w:t xml:space="preserve">  № </w:t>
      </w:r>
      <w:r w:rsidR="00F6433A">
        <w:rPr>
          <w:color w:val="000000" w:themeColor="text1"/>
          <w:lang w:eastAsia="ar-SA"/>
        </w:rPr>
        <w:t>11п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8"/>
        <w:gridCol w:w="7327"/>
      </w:tblGrid>
      <w:tr w:rsidR="005376FE" w:rsidRPr="002E5C83" w:rsidTr="005376FE">
        <w:tc>
          <w:tcPr>
            <w:tcW w:w="2028" w:type="dxa"/>
          </w:tcPr>
          <w:p w:rsidR="005376FE" w:rsidRPr="002E5C83" w:rsidRDefault="005376FE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27" w:type="dxa"/>
          </w:tcPr>
          <w:p w:rsidR="005376FE" w:rsidRPr="002E5C83" w:rsidRDefault="005376FE">
            <w:pPr>
              <w:jc w:val="right"/>
              <w:rPr>
                <w:color w:val="000000" w:themeColor="text1"/>
                <w:sz w:val="22"/>
                <w:szCs w:val="28"/>
                <w:lang w:eastAsia="en-US"/>
              </w:rPr>
            </w:pPr>
          </w:p>
        </w:tc>
      </w:tr>
    </w:tbl>
    <w:p w:rsidR="005376FE" w:rsidRPr="002E5C83" w:rsidRDefault="005376FE" w:rsidP="005376FE">
      <w:pPr>
        <w:jc w:val="right"/>
        <w:rPr>
          <w:rFonts w:asciiTheme="minorHAnsi" w:hAnsiTheme="minorHAnsi" w:cstheme="minorBidi"/>
          <w:color w:val="000000" w:themeColor="text1"/>
          <w:sz w:val="22"/>
          <w:szCs w:val="28"/>
          <w:lang w:eastAsia="en-US"/>
        </w:rPr>
      </w:pPr>
    </w:p>
    <w:p w:rsidR="005376FE" w:rsidRPr="002E5C83" w:rsidRDefault="0024673F" w:rsidP="000A1B25">
      <w:pPr>
        <w:jc w:val="center"/>
        <w:rPr>
          <w:b/>
          <w:color w:val="000000" w:themeColor="text1"/>
          <w:sz w:val="28"/>
          <w:szCs w:val="28"/>
        </w:rPr>
      </w:pPr>
      <w:r w:rsidRPr="002E5C83">
        <w:rPr>
          <w:b/>
          <w:color w:val="000000" w:themeColor="text1"/>
          <w:sz w:val="28"/>
          <w:szCs w:val="28"/>
        </w:rPr>
        <w:t xml:space="preserve">      </w:t>
      </w:r>
      <w:r w:rsidR="005376FE" w:rsidRPr="002E5C83">
        <w:rPr>
          <w:b/>
          <w:color w:val="000000" w:themeColor="text1"/>
          <w:sz w:val="28"/>
          <w:szCs w:val="28"/>
        </w:rPr>
        <w:t>Порядок</w:t>
      </w:r>
      <w:r w:rsidRPr="002E5C83">
        <w:rPr>
          <w:b/>
          <w:color w:val="000000" w:themeColor="text1"/>
          <w:sz w:val="28"/>
          <w:szCs w:val="28"/>
        </w:rPr>
        <w:t xml:space="preserve"> </w:t>
      </w:r>
      <w:r w:rsidR="000A1B25" w:rsidRPr="000A1B25">
        <w:rPr>
          <w:b/>
          <w:color w:val="000000" w:themeColor="text1"/>
          <w:sz w:val="28"/>
          <w:szCs w:val="28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</w:t>
      </w:r>
      <w:r w:rsidR="004E4B14">
        <w:rPr>
          <w:b/>
          <w:color w:val="000000" w:themeColor="text1"/>
          <w:sz w:val="28"/>
          <w:szCs w:val="28"/>
        </w:rPr>
        <w:t>«Ф</w:t>
      </w:r>
      <w:r w:rsidR="000A1B25" w:rsidRPr="000A1B25">
        <w:rPr>
          <w:b/>
          <w:color w:val="000000" w:themeColor="text1"/>
          <w:sz w:val="28"/>
          <w:szCs w:val="28"/>
        </w:rPr>
        <w:t>ормировани</w:t>
      </w:r>
      <w:r w:rsidR="004E4B14">
        <w:rPr>
          <w:b/>
          <w:color w:val="000000" w:themeColor="text1"/>
          <w:sz w:val="28"/>
          <w:szCs w:val="28"/>
        </w:rPr>
        <w:t>е</w:t>
      </w:r>
      <w:r w:rsidR="000A1B25" w:rsidRPr="000A1B25">
        <w:rPr>
          <w:b/>
          <w:color w:val="000000" w:themeColor="text1"/>
          <w:sz w:val="28"/>
          <w:szCs w:val="28"/>
        </w:rPr>
        <w:t xml:space="preserve"> </w:t>
      </w:r>
      <w:r w:rsidR="00375A02">
        <w:rPr>
          <w:b/>
          <w:color w:val="000000" w:themeColor="text1"/>
          <w:sz w:val="28"/>
          <w:szCs w:val="28"/>
        </w:rPr>
        <w:t>комфортной</w:t>
      </w:r>
      <w:r w:rsidR="000A1B25" w:rsidRPr="000A1B25">
        <w:rPr>
          <w:b/>
          <w:color w:val="000000" w:themeColor="text1"/>
          <w:sz w:val="28"/>
          <w:szCs w:val="28"/>
        </w:rPr>
        <w:t xml:space="preserve"> городской </w:t>
      </w:r>
      <w:r w:rsidR="00375A02">
        <w:rPr>
          <w:b/>
          <w:color w:val="000000" w:themeColor="text1"/>
          <w:sz w:val="28"/>
          <w:szCs w:val="28"/>
        </w:rPr>
        <w:t xml:space="preserve">(сельской) </w:t>
      </w:r>
      <w:r w:rsidR="000A1B25" w:rsidRPr="000A1B25">
        <w:rPr>
          <w:b/>
          <w:color w:val="000000" w:themeColor="text1"/>
          <w:sz w:val="28"/>
          <w:szCs w:val="28"/>
        </w:rPr>
        <w:t>среды</w:t>
      </w:r>
      <w:r w:rsidR="004E4B14">
        <w:rPr>
          <w:b/>
          <w:color w:val="000000" w:themeColor="text1"/>
          <w:sz w:val="28"/>
          <w:szCs w:val="28"/>
        </w:rPr>
        <w:t>» в муниципальном образовании город Дивногорск</w:t>
      </w:r>
      <w:r w:rsidR="000A1B25" w:rsidRPr="000A1B25">
        <w:rPr>
          <w:b/>
          <w:color w:val="000000" w:themeColor="text1"/>
          <w:sz w:val="28"/>
          <w:szCs w:val="28"/>
        </w:rPr>
        <w:t xml:space="preserve"> на 2018-202</w:t>
      </w:r>
      <w:r w:rsidR="0077717E">
        <w:rPr>
          <w:b/>
          <w:color w:val="000000" w:themeColor="text1"/>
          <w:sz w:val="28"/>
          <w:szCs w:val="28"/>
        </w:rPr>
        <w:t>4</w:t>
      </w:r>
      <w:r w:rsidR="000A1B25" w:rsidRPr="000A1B25">
        <w:rPr>
          <w:b/>
          <w:color w:val="000000" w:themeColor="text1"/>
          <w:sz w:val="28"/>
          <w:szCs w:val="28"/>
        </w:rPr>
        <w:t xml:space="preserve"> годы</w:t>
      </w:r>
      <w:r w:rsidR="007E00B3">
        <w:rPr>
          <w:b/>
          <w:color w:val="000000" w:themeColor="text1"/>
          <w:sz w:val="28"/>
          <w:szCs w:val="28"/>
        </w:rPr>
        <w:t>»</w:t>
      </w:r>
      <w:r w:rsidR="000A1B25" w:rsidRPr="000A1B25">
        <w:rPr>
          <w:b/>
          <w:color w:val="000000" w:themeColor="text1"/>
          <w:sz w:val="28"/>
          <w:szCs w:val="28"/>
        </w:rPr>
        <w:t xml:space="preserve"> благоустройству в первоочередном порядке в 202</w:t>
      </w:r>
      <w:r w:rsidR="0077717E">
        <w:rPr>
          <w:b/>
          <w:color w:val="000000" w:themeColor="text1"/>
          <w:sz w:val="28"/>
          <w:szCs w:val="28"/>
        </w:rPr>
        <w:t>1</w:t>
      </w:r>
      <w:r w:rsidR="000A1B25" w:rsidRPr="000A1B25">
        <w:rPr>
          <w:b/>
          <w:color w:val="000000" w:themeColor="text1"/>
          <w:sz w:val="28"/>
          <w:szCs w:val="28"/>
        </w:rPr>
        <w:t xml:space="preserve"> году в муниципальном образовании город Дивногорск</w:t>
      </w:r>
    </w:p>
    <w:p w:rsidR="005376FE" w:rsidRPr="002E5C83" w:rsidRDefault="005376FE" w:rsidP="005376F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 ОБЩИЕ ПОЛОЖЕНИЯ</w:t>
      </w:r>
    </w:p>
    <w:p w:rsidR="005376FE" w:rsidRPr="002E5C83" w:rsidRDefault="005376FE" w:rsidP="005376FE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C063C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1.1. </w:t>
      </w:r>
      <w:proofErr w:type="gramStart"/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</w:t>
      </w:r>
      <w:r w:rsid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организации и проведения голосования по отбору общественных территорий, подлежащих в рамках реализации муниципальной программы </w:t>
      </w:r>
      <w:r w:rsidR="007E0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«Ф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ормировани</w:t>
      </w:r>
      <w:r w:rsidR="007E0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75A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комфорт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ной городской</w:t>
      </w:r>
      <w:r w:rsidR="00375A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(сельской)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среды</w:t>
      </w:r>
      <w:r w:rsidR="007E0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в муниципальном образовании город Дивногорск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2018-202</w:t>
      </w:r>
      <w:r w:rsidR="007771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годы</w:t>
      </w:r>
      <w:r w:rsidR="007E0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благоустройству в первоочередном порядке в 202</w:t>
      </w:r>
      <w:r w:rsidR="007771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в муниципальном образовании город Дивногорск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устанавливает пр</w:t>
      </w:r>
      <w:r w:rsidR="005152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оцедуру организации и проведения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рейтингового голосования по выбору общественных территорий муниципального образования, 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благоустройству в первоочередном порядке  (далее</w:t>
      </w:r>
      <w:proofErr w:type="gramEnd"/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Порядок) в соответствии с муниципальной программой </w:t>
      </w:r>
      <w:r w:rsidR="000A1B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1B25" w:rsidRPr="000A1B2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комфортной городской (сельской) среды» в муниципальном образовании город Дивногорск на 2018-202</w:t>
      </w:r>
      <w:r w:rsidR="007771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1B25" w:rsidRPr="000A1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голосование)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5376FE" w:rsidRPr="002E5C83" w:rsidRDefault="005376FE" w:rsidP="005376F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E5C83">
        <w:rPr>
          <w:rFonts w:eastAsia="Calibri"/>
          <w:color w:val="000000" w:themeColor="text1"/>
          <w:sz w:val="28"/>
          <w:szCs w:val="28"/>
        </w:rPr>
        <w:t xml:space="preserve">1.2. </w:t>
      </w:r>
      <w:r w:rsidRPr="002E5C83">
        <w:rPr>
          <w:color w:val="000000" w:themeColor="text1"/>
          <w:sz w:val="28"/>
          <w:szCs w:val="28"/>
        </w:rPr>
        <w:t xml:space="preserve">Голосование проводится </w:t>
      </w:r>
      <w:r w:rsidR="000A1B25">
        <w:rPr>
          <w:color w:val="000000" w:themeColor="text1"/>
          <w:sz w:val="28"/>
          <w:szCs w:val="28"/>
        </w:rPr>
        <w:t>на всей территории муниципального образования город Дивногорск, являющегося участником</w:t>
      </w:r>
      <w:r w:rsidRPr="002E5C83">
        <w:rPr>
          <w:b/>
          <w:color w:val="000000" w:themeColor="text1"/>
          <w:sz w:val="28"/>
          <w:szCs w:val="28"/>
        </w:rPr>
        <w:t xml:space="preserve"> </w:t>
      </w:r>
      <w:r w:rsidRPr="002E5C83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государственной программы Красноярского края «Содействие органам местного самоуправления в формировании современной городской среды», утвержденной постановлением Правительства Красноярского края от 29.08.2017 № 512-п</w:t>
      </w:r>
      <w:r w:rsidRPr="002E5C83">
        <w:rPr>
          <w:b/>
          <w:color w:val="000000" w:themeColor="text1"/>
          <w:sz w:val="28"/>
          <w:szCs w:val="28"/>
        </w:rPr>
        <w:t>.</w:t>
      </w:r>
    </w:p>
    <w:p w:rsidR="005376FE" w:rsidRPr="002E5C83" w:rsidRDefault="005376FE" w:rsidP="005376FE">
      <w:pPr>
        <w:ind w:firstLine="709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 xml:space="preserve">1.3. </w:t>
      </w:r>
      <w:r w:rsidR="002F1BF9">
        <w:rPr>
          <w:color w:val="000000" w:themeColor="text1"/>
          <w:sz w:val="28"/>
          <w:szCs w:val="28"/>
        </w:rPr>
        <w:t>Перечень</w:t>
      </w:r>
      <w:r w:rsidRPr="002E5C83">
        <w:rPr>
          <w:color w:val="000000" w:themeColor="text1"/>
          <w:sz w:val="28"/>
          <w:szCs w:val="28"/>
        </w:rPr>
        <w:t xml:space="preserve"> общественн</w:t>
      </w:r>
      <w:r w:rsidR="00DD4657">
        <w:rPr>
          <w:color w:val="000000" w:themeColor="text1"/>
          <w:sz w:val="28"/>
          <w:szCs w:val="28"/>
        </w:rPr>
        <w:t>ых</w:t>
      </w:r>
      <w:r w:rsidRPr="002E5C83">
        <w:rPr>
          <w:color w:val="000000" w:themeColor="text1"/>
          <w:sz w:val="28"/>
          <w:szCs w:val="28"/>
        </w:rPr>
        <w:t xml:space="preserve"> территори</w:t>
      </w:r>
      <w:r w:rsidR="00DD4657">
        <w:rPr>
          <w:color w:val="000000" w:themeColor="text1"/>
          <w:sz w:val="28"/>
          <w:szCs w:val="28"/>
        </w:rPr>
        <w:t>й</w:t>
      </w:r>
      <w:r w:rsidRPr="002E5C83">
        <w:rPr>
          <w:color w:val="000000" w:themeColor="text1"/>
          <w:sz w:val="28"/>
          <w:szCs w:val="28"/>
        </w:rPr>
        <w:t xml:space="preserve"> муниципальн</w:t>
      </w:r>
      <w:r w:rsidR="00FC79E2" w:rsidRPr="002E5C83">
        <w:rPr>
          <w:color w:val="000000" w:themeColor="text1"/>
          <w:sz w:val="28"/>
          <w:szCs w:val="28"/>
        </w:rPr>
        <w:t>ого</w:t>
      </w:r>
      <w:r w:rsidRPr="002E5C83">
        <w:rPr>
          <w:color w:val="000000" w:themeColor="text1"/>
          <w:sz w:val="28"/>
          <w:szCs w:val="28"/>
        </w:rPr>
        <w:t xml:space="preserve"> образован</w:t>
      </w:r>
      <w:r w:rsidR="00FC79E2" w:rsidRPr="002E5C83">
        <w:rPr>
          <w:color w:val="000000" w:themeColor="text1"/>
          <w:sz w:val="28"/>
          <w:szCs w:val="28"/>
        </w:rPr>
        <w:t>ия</w:t>
      </w:r>
      <w:r w:rsidRPr="002E5C83">
        <w:rPr>
          <w:color w:val="000000" w:themeColor="text1"/>
          <w:sz w:val="28"/>
          <w:szCs w:val="28"/>
        </w:rPr>
        <w:t xml:space="preserve"> </w:t>
      </w:r>
      <w:r w:rsidR="00FC79E2" w:rsidRPr="002E5C83">
        <w:rPr>
          <w:color w:val="000000" w:themeColor="text1"/>
          <w:sz w:val="28"/>
          <w:szCs w:val="28"/>
        </w:rPr>
        <w:t xml:space="preserve">город </w:t>
      </w:r>
      <w:r w:rsidR="00C063C8" w:rsidRPr="002E5C83">
        <w:rPr>
          <w:color w:val="000000" w:themeColor="text1"/>
          <w:sz w:val="28"/>
          <w:szCs w:val="28"/>
        </w:rPr>
        <w:t xml:space="preserve"> </w:t>
      </w:r>
      <w:r w:rsidR="00FC79E2" w:rsidRPr="002E5C83">
        <w:rPr>
          <w:color w:val="000000" w:themeColor="text1"/>
          <w:sz w:val="28"/>
          <w:szCs w:val="28"/>
        </w:rPr>
        <w:t>Дивного</w:t>
      </w:r>
      <w:proofErr w:type="gramStart"/>
      <w:r w:rsidR="00FC79E2" w:rsidRPr="002E5C83">
        <w:rPr>
          <w:color w:val="000000" w:themeColor="text1"/>
          <w:sz w:val="28"/>
          <w:szCs w:val="28"/>
        </w:rPr>
        <w:t>рск</w:t>
      </w:r>
      <w:r w:rsidR="00543701">
        <w:rPr>
          <w:color w:val="000000" w:themeColor="text1"/>
          <w:sz w:val="28"/>
          <w:szCs w:val="28"/>
        </w:rPr>
        <w:t xml:space="preserve"> дл</w:t>
      </w:r>
      <w:proofErr w:type="gramEnd"/>
      <w:r w:rsidR="00543701">
        <w:rPr>
          <w:color w:val="000000" w:themeColor="text1"/>
          <w:sz w:val="28"/>
          <w:szCs w:val="28"/>
        </w:rPr>
        <w:t>я рейтингового голосования</w:t>
      </w:r>
      <w:r w:rsidRPr="002E5C83">
        <w:rPr>
          <w:color w:val="000000" w:themeColor="text1"/>
          <w:sz w:val="28"/>
          <w:szCs w:val="28"/>
        </w:rPr>
        <w:t>, подлежащ</w:t>
      </w:r>
      <w:r w:rsidR="00DD4657">
        <w:rPr>
          <w:color w:val="000000" w:themeColor="text1"/>
          <w:sz w:val="28"/>
          <w:szCs w:val="28"/>
        </w:rPr>
        <w:t>их</w:t>
      </w:r>
      <w:r w:rsidRPr="002E5C83">
        <w:rPr>
          <w:color w:val="000000" w:themeColor="text1"/>
          <w:sz w:val="28"/>
          <w:szCs w:val="28"/>
        </w:rPr>
        <w:t xml:space="preserve"> благоустройству в первоочередном порядке на 202</w:t>
      </w:r>
      <w:r w:rsidR="0077717E">
        <w:rPr>
          <w:color w:val="000000" w:themeColor="text1"/>
          <w:sz w:val="28"/>
          <w:szCs w:val="28"/>
        </w:rPr>
        <w:t>1</w:t>
      </w:r>
      <w:r w:rsidRPr="002E5C83">
        <w:rPr>
          <w:color w:val="000000" w:themeColor="text1"/>
          <w:sz w:val="28"/>
          <w:szCs w:val="28"/>
        </w:rPr>
        <w:t xml:space="preserve"> год,</w:t>
      </w:r>
      <w:r w:rsidR="002F1BF9">
        <w:rPr>
          <w:color w:val="000000" w:themeColor="text1"/>
          <w:sz w:val="28"/>
          <w:szCs w:val="28"/>
        </w:rPr>
        <w:t xml:space="preserve"> определе</w:t>
      </w:r>
      <w:r w:rsidRPr="002E5C83">
        <w:rPr>
          <w:color w:val="000000" w:themeColor="text1"/>
          <w:sz w:val="28"/>
          <w:szCs w:val="28"/>
        </w:rPr>
        <w:t xml:space="preserve">н </w:t>
      </w:r>
      <w:r w:rsidR="003F1C2E" w:rsidRPr="00DD4657">
        <w:rPr>
          <w:color w:val="000000" w:themeColor="text1"/>
          <w:sz w:val="28"/>
          <w:szCs w:val="28"/>
        </w:rPr>
        <w:t>общественной комисси</w:t>
      </w:r>
      <w:r w:rsidR="002F1BF9">
        <w:rPr>
          <w:color w:val="000000" w:themeColor="text1"/>
          <w:sz w:val="28"/>
          <w:szCs w:val="28"/>
        </w:rPr>
        <w:t>ей</w:t>
      </w:r>
      <w:r w:rsidR="003F1C2E" w:rsidRPr="00DD4657">
        <w:rPr>
          <w:color w:val="000000" w:themeColor="text1"/>
          <w:sz w:val="28"/>
          <w:szCs w:val="28"/>
        </w:rPr>
        <w:t xml:space="preserve"> по развитию городской среды на территории муниципального образования город Дивногорск</w:t>
      </w:r>
      <w:r w:rsidRPr="00DD4657">
        <w:rPr>
          <w:color w:val="000000" w:themeColor="text1"/>
          <w:sz w:val="28"/>
          <w:szCs w:val="28"/>
        </w:rPr>
        <w:t xml:space="preserve">, </w:t>
      </w:r>
      <w:r w:rsidR="002917DD">
        <w:rPr>
          <w:color w:val="000000" w:themeColor="text1"/>
          <w:sz w:val="28"/>
          <w:szCs w:val="28"/>
        </w:rPr>
        <w:t>по итогам заседания</w:t>
      </w:r>
      <w:r w:rsidR="007E00B3">
        <w:rPr>
          <w:color w:val="000000" w:themeColor="text1"/>
          <w:sz w:val="28"/>
          <w:szCs w:val="28"/>
        </w:rPr>
        <w:t xml:space="preserve"> </w:t>
      </w:r>
      <w:r w:rsidR="007E00B3" w:rsidRPr="007E00B3">
        <w:rPr>
          <w:color w:val="000000" w:themeColor="text1"/>
          <w:sz w:val="28"/>
          <w:szCs w:val="28"/>
        </w:rPr>
        <w:t xml:space="preserve"> </w:t>
      </w:r>
      <w:r w:rsidR="007E00B3" w:rsidRPr="00DD4657">
        <w:rPr>
          <w:color w:val="000000" w:themeColor="text1"/>
          <w:sz w:val="28"/>
          <w:szCs w:val="28"/>
        </w:rPr>
        <w:t>общественной комиссии</w:t>
      </w:r>
      <w:r w:rsidR="007E00B3">
        <w:rPr>
          <w:color w:val="000000" w:themeColor="text1"/>
          <w:sz w:val="28"/>
          <w:szCs w:val="28"/>
        </w:rPr>
        <w:t xml:space="preserve"> по развитию городской среды</w:t>
      </w:r>
      <w:r w:rsidR="002917DD">
        <w:rPr>
          <w:color w:val="000000" w:themeColor="text1"/>
          <w:sz w:val="28"/>
          <w:szCs w:val="28"/>
        </w:rPr>
        <w:t xml:space="preserve">, </w:t>
      </w:r>
      <w:r w:rsidRPr="00DD4657">
        <w:rPr>
          <w:color w:val="000000" w:themeColor="text1"/>
          <w:sz w:val="28"/>
          <w:szCs w:val="28"/>
        </w:rPr>
        <w:t xml:space="preserve">проведенного </w:t>
      </w:r>
      <w:r w:rsidR="003F1C2E" w:rsidRPr="00DD4657">
        <w:rPr>
          <w:color w:val="000000" w:themeColor="text1"/>
          <w:sz w:val="28"/>
          <w:szCs w:val="28"/>
        </w:rPr>
        <w:t xml:space="preserve">20.06.2019 </w:t>
      </w:r>
      <w:r w:rsidRPr="00DD4657">
        <w:rPr>
          <w:color w:val="000000" w:themeColor="text1"/>
          <w:sz w:val="28"/>
          <w:szCs w:val="28"/>
        </w:rPr>
        <w:t>г</w:t>
      </w:r>
      <w:r w:rsidR="003F1C2E" w:rsidRPr="00DD4657">
        <w:rPr>
          <w:color w:val="000000" w:themeColor="text1"/>
          <w:sz w:val="28"/>
          <w:szCs w:val="28"/>
        </w:rPr>
        <w:t>.</w:t>
      </w:r>
      <w:r w:rsidRPr="00DD4657">
        <w:rPr>
          <w:color w:val="000000" w:themeColor="text1"/>
          <w:sz w:val="28"/>
          <w:szCs w:val="28"/>
        </w:rPr>
        <w:t xml:space="preserve">, подтвержденного </w:t>
      </w:r>
      <w:r w:rsidR="003F1C2E" w:rsidRPr="00DD4657">
        <w:rPr>
          <w:color w:val="000000" w:themeColor="text1"/>
          <w:sz w:val="28"/>
          <w:szCs w:val="28"/>
        </w:rPr>
        <w:t>протоколом № 21</w:t>
      </w:r>
      <w:r w:rsidR="002917DD">
        <w:rPr>
          <w:color w:val="000000" w:themeColor="text1"/>
          <w:sz w:val="28"/>
          <w:szCs w:val="28"/>
        </w:rPr>
        <w:t>.</w:t>
      </w:r>
    </w:p>
    <w:p w:rsidR="005376FE" w:rsidRPr="002E5C83" w:rsidRDefault="005376FE" w:rsidP="005376FE">
      <w:pPr>
        <w:pStyle w:val="af2"/>
        <w:ind w:firstLine="426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1.4. Голосование проводится </w:t>
      </w:r>
      <w:r w:rsidR="00585F29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период с </w:t>
      </w:r>
      <w:r w:rsidR="002F1BF9">
        <w:rPr>
          <w:rFonts w:ascii="Times New Roman" w:eastAsiaTheme="minorHAnsi" w:hAnsi="Times New Roman"/>
          <w:color w:val="000000" w:themeColor="text1"/>
          <w:sz w:val="28"/>
          <w:szCs w:val="28"/>
        </w:rPr>
        <w:t>момента вступления постановления в законную силу</w:t>
      </w:r>
      <w:r w:rsidR="000A1F3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85F29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</w:t>
      </w:r>
      <w:r w:rsidR="003F1C2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C063C8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585F29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февраля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F1C2E">
        <w:rPr>
          <w:rFonts w:ascii="Times New Roman" w:eastAsiaTheme="minorHAnsi" w:hAnsi="Times New Roman"/>
          <w:color w:val="000000" w:themeColor="text1"/>
          <w:sz w:val="28"/>
          <w:szCs w:val="28"/>
        </w:rPr>
        <w:t>2020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года.</w:t>
      </w:r>
    </w:p>
    <w:p w:rsidR="005376FE" w:rsidRPr="002E5C83" w:rsidRDefault="005376FE" w:rsidP="005376FE">
      <w:pPr>
        <w:pStyle w:val="af2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1.5. </w:t>
      </w:r>
      <w:r w:rsidR="00543701">
        <w:rPr>
          <w:rFonts w:ascii="Times New Roman" w:eastAsiaTheme="minorHAnsi" w:hAnsi="Times New Roman"/>
          <w:color w:val="000000" w:themeColor="text1"/>
          <w:sz w:val="28"/>
          <w:szCs w:val="28"/>
        </w:rPr>
        <w:t>Рейтинговое голосование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выбору общественных территорий, подлежащих благоустройству, производится </w:t>
      </w:r>
      <w:r w:rsidR="00C063C8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посредством </w:t>
      </w:r>
      <w:r w:rsidR="00C063C8" w:rsidRPr="002E5C83">
        <w:rPr>
          <w:rFonts w:ascii="Times New Roman" w:hAnsi="Times New Roman"/>
          <w:color w:val="000000" w:themeColor="text1"/>
          <w:sz w:val="28"/>
          <w:szCs w:val="28"/>
        </w:rPr>
        <w:t>заполнения бюллетеня</w:t>
      </w:r>
      <w:r w:rsidR="00C063C8" w:rsidRPr="002E5C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33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00B3">
        <w:rPr>
          <w:rFonts w:ascii="Times New Roman" w:eastAsiaTheme="minorHAnsi" w:hAnsi="Times New Roman"/>
          <w:color w:val="000000" w:themeColor="text1"/>
          <w:sz w:val="28"/>
          <w:szCs w:val="28"/>
        </w:rPr>
        <w:t>либо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на сайте 24благоустройство</w:t>
      </w:r>
      <w:proofErr w:type="gramStart"/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.р</w:t>
      </w:r>
      <w:proofErr w:type="gramEnd"/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 и официальном сайте муниципального образования </w:t>
      </w:r>
      <w:r w:rsidR="00FC79E2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город Дивногорск 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– Сайт</w:t>
      </w:r>
      <w:r w:rsidR="004650CF">
        <w:rPr>
          <w:rFonts w:ascii="Times New Roman" w:eastAsiaTheme="minorHAnsi" w:hAnsi="Times New Roman"/>
          <w:color w:val="000000" w:themeColor="text1"/>
          <w:sz w:val="28"/>
          <w:szCs w:val="28"/>
        </w:rPr>
        <w:t>ы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). На Сай</w:t>
      </w:r>
      <w:r w:rsidR="004650CF">
        <w:rPr>
          <w:rFonts w:ascii="Times New Roman" w:eastAsiaTheme="minorHAnsi" w:hAnsi="Times New Roman"/>
          <w:color w:val="000000" w:themeColor="text1"/>
          <w:sz w:val="28"/>
          <w:szCs w:val="28"/>
        </w:rPr>
        <w:t>тах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размещ</w:t>
      </w:r>
      <w:r w:rsidR="007E00B3">
        <w:rPr>
          <w:rFonts w:ascii="Times New Roman" w:eastAsiaTheme="minorHAnsi" w:hAnsi="Times New Roman"/>
          <w:color w:val="000000" w:themeColor="text1"/>
          <w:sz w:val="28"/>
          <w:szCs w:val="28"/>
        </w:rPr>
        <w:t>ены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фотографии общественных территорий и описание предлагаемых мероприятий по  благоустройству.</w:t>
      </w:r>
    </w:p>
    <w:p w:rsidR="005376FE" w:rsidRPr="002E5C83" w:rsidRDefault="005376FE" w:rsidP="00AB2B8B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ab/>
        <w:t xml:space="preserve">1.6. 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голосовании могут принимать участие граждане Российской Федерации, достигшие 14-летнего возраста и имеющие место жительство на территории муниципального образования. </w:t>
      </w:r>
    </w:p>
    <w:p w:rsidR="005376FE" w:rsidRPr="002E5C83" w:rsidRDefault="005376FE" w:rsidP="005376F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1.</w:t>
      </w:r>
      <w:r w:rsidR="00AB2B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Распоряжение администрации города Дивногорска о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назначении голосования по выбору общественных территори</w:t>
      </w:r>
      <w:r w:rsidR="00DD46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й,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подлежащих благоустройству в рамках реализации муниципальной программы </w:t>
      </w:r>
      <w:r w:rsid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«Ф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ормирование </w:t>
      </w:r>
      <w:r w:rsidR="007E4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комфорт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ной городской</w:t>
      </w:r>
      <w:r w:rsidR="001A02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(сельской)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среды на 2018-202</w:t>
      </w:r>
      <w:r w:rsidR="00DD46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годы</w:t>
      </w:r>
      <w:r w:rsid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первоочередном порядке в 202</w:t>
      </w:r>
      <w:r w:rsidR="00DD46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подлежит опубликованию в средствах массовой информации и размещению на официальном сайте в информационно-телекоммуникационной сети «Интернет» не менее чем за 5 календарных дней до дня его проведения.</w:t>
      </w:r>
      <w:proofErr w:type="gramEnd"/>
    </w:p>
    <w:p w:rsidR="005376FE" w:rsidRPr="002E5C83" w:rsidRDefault="005376FE" w:rsidP="005376FE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FA0B88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 ПОЛНОМОЧИЯ ОБЩЕСТВЕННОЙ КОМИССИИ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160C4" w:rsidRDefault="005376FE" w:rsidP="00FA0B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2.1. Проведение голосования организует и обеспечивает общественная комиссия</w:t>
      </w:r>
      <w:r w:rsidR="009821D2" w:rsidRPr="0098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городской</w:t>
      </w:r>
      <w:r w:rsidR="007E4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(сельской)</w:t>
      </w:r>
      <w:r w:rsidR="009821D2" w:rsidRPr="0098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на территории муниципального образования город Дивногорск</w:t>
      </w:r>
      <w:r w:rsidR="007E40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6FE" w:rsidRPr="002E5C83" w:rsidRDefault="00F62C18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6FE"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2.2. Общественная комиссия  выполняет следующие функции</w:t>
      </w:r>
      <w:r w:rsidR="005376FE"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1) обеспечивает изготовление документов для проведения голосования;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2) рассматривает обращения граждан по вопросам, связанным с проведением голосования;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осуществляет непосредственную подготовку к проведению голосования на соответствующей территории; 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4) ведет разъяснительную и информационную работу по подготовке 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проведению голосования на соответствующей территории, в том числе информирование населения такой территории об адресах пунктов голосования;</w:t>
      </w:r>
    </w:p>
    <w:p w:rsidR="005376FE" w:rsidRPr="002E5C83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5) обеспечивает подготовку помещения пунктов голосования, в том числе оборудование его ящиками для голосования, размещение информационных плакатов;</w:t>
      </w:r>
    </w:p>
    <w:p w:rsidR="005376FE" w:rsidRPr="002E5C83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6) проводит подсчет голосов, устанавливает результаты голосования, составляет итоговый протокол о результатах голосования; </w:t>
      </w:r>
    </w:p>
    <w:p w:rsidR="00FA0B88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7) обеспечивает хранение документации, связанной с проведением голосования;</w:t>
      </w:r>
    </w:p>
    <w:p w:rsidR="005376FE" w:rsidRPr="002E5C83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ab/>
        <w:t>8) осуществляет иные полномочия, определенные настоящим Порядком.</w:t>
      </w:r>
    </w:p>
    <w:p w:rsidR="005376FE" w:rsidRPr="002E5C83" w:rsidRDefault="005376FE" w:rsidP="00FA0B88">
      <w:pPr>
        <w:pStyle w:val="af1"/>
        <w:spacing w:line="240" w:lineRule="auto"/>
        <w:ind w:left="0"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РЕГЛАМЕНТ ГОЛОСОВАНИЯ 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3.1. Голосование по выбору общественных территорий является рейтинговым и проводится путем открытого голосования. 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3.2. Организация </w:t>
      </w:r>
      <w:r w:rsidR="00543701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701">
        <w:rPr>
          <w:rFonts w:ascii="Times New Roman" w:hAnsi="Times New Roman"/>
          <w:color w:val="000000" w:themeColor="text1"/>
          <w:sz w:val="28"/>
          <w:szCs w:val="28"/>
        </w:rPr>
        <w:t>проведения рейтингового голосования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местах массового пребывания жителей населенного пункта муниципального образования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>город Дивногорск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>, в том числе торговые центры, объекты социально-культурного назначения, железнодорожные и автомобильные вокзалы, и т.д.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3.3. Количество пунктов </w:t>
      </w:r>
      <w:r w:rsidR="00543701">
        <w:rPr>
          <w:rFonts w:ascii="Times New Roman" w:hAnsi="Times New Roman"/>
          <w:color w:val="000000" w:themeColor="text1"/>
          <w:sz w:val="28"/>
          <w:szCs w:val="28"/>
        </w:rPr>
        <w:t>проведения рейтингового голосования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из расчета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 xml:space="preserve">не менее 1 пункта 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на 10 000 жителей муниципального образования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 xml:space="preserve">город Дивногорск 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по данным Управления Федеральной службы государственной статистики </w:t>
      </w:r>
      <w:proofErr w:type="gramStart"/>
      <w:r w:rsidRPr="002E5C83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E5C83">
        <w:rPr>
          <w:rFonts w:ascii="Times New Roman" w:hAnsi="Times New Roman"/>
          <w:color w:val="000000" w:themeColor="text1"/>
          <w:sz w:val="28"/>
          <w:szCs w:val="28"/>
        </w:rPr>
        <w:t>Красноярском</w:t>
      </w:r>
      <w:proofErr w:type="gramEnd"/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краю, 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республике Хакассия и республике Тыва по состоянию на 31 декабря года, предшествующего году проведения голосования.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3.4. Каждый участник голосования имеет право принять участие в голосовании один раз.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3.5. Голосование проводится путем внесения участником голосования в документ для гол</w:t>
      </w:r>
      <w:r w:rsidR="002917DD">
        <w:rPr>
          <w:rFonts w:ascii="Times New Roman" w:hAnsi="Times New Roman"/>
          <w:color w:val="000000" w:themeColor="text1"/>
          <w:sz w:val="28"/>
          <w:szCs w:val="28"/>
        </w:rPr>
        <w:t xml:space="preserve">осования любого знака в квадрат, относящийся 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>к общественной территории</w:t>
      </w:r>
      <w:r w:rsidR="002917DD">
        <w:rPr>
          <w:rFonts w:ascii="Times New Roman" w:hAnsi="Times New Roman"/>
          <w:color w:val="000000" w:themeColor="text1"/>
          <w:sz w:val="28"/>
          <w:szCs w:val="28"/>
        </w:rPr>
        <w:t>, в пользу которой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сделан выбор по форме согласно приложению № 1 к настоящему Порядку. </w:t>
      </w:r>
    </w:p>
    <w:p w:rsidR="00AB2B8B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r w:rsidRPr="00AB2B8B">
        <w:rPr>
          <w:rFonts w:ascii="Times New Roman" w:hAnsi="Times New Roman"/>
          <w:color w:val="000000" w:themeColor="text1"/>
          <w:sz w:val="28"/>
          <w:szCs w:val="28"/>
        </w:rPr>
        <w:t xml:space="preserve">Участник голосования имеет право отметить в документе для голосования </w:t>
      </w:r>
      <w:r w:rsidR="00AB2B8B">
        <w:rPr>
          <w:rFonts w:ascii="Times New Roman" w:hAnsi="Times New Roman"/>
          <w:color w:val="000000" w:themeColor="text1"/>
          <w:sz w:val="28"/>
          <w:szCs w:val="28"/>
        </w:rPr>
        <w:t xml:space="preserve">не более </w:t>
      </w:r>
      <w:r w:rsidR="002917DD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AB2B8B">
        <w:rPr>
          <w:rFonts w:ascii="Times New Roman" w:hAnsi="Times New Roman"/>
          <w:color w:val="000000" w:themeColor="text1"/>
          <w:sz w:val="28"/>
          <w:szCs w:val="28"/>
        </w:rPr>
        <w:t xml:space="preserve"> указанн</w:t>
      </w:r>
      <w:r w:rsidR="002917D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AB2B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2B8B">
        <w:rPr>
          <w:rFonts w:ascii="Times New Roman" w:hAnsi="Times New Roman"/>
          <w:color w:val="000000" w:themeColor="text1"/>
          <w:sz w:val="28"/>
          <w:szCs w:val="28"/>
        </w:rPr>
        <w:t>общественн</w:t>
      </w:r>
      <w:r w:rsidR="002917D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B2B8B">
        <w:rPr>
          <w:rFonts w:ascii="Times New Roman" w:hAnsi="Times New Roman"/>
          <w:color w:val="000000" w:themeColor="text1"/>
          <w:sz w:val="28"/>
          <w:szCs w:val="28"/>
        </w:rPr>
        <w:t xml:space="preserve"> территор</w:t>
      </w:r>
      <w:r w:rsidR="00AB2B8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917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B2B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4D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3.7. Урны для </w:t>
      </w:r>
      <w:r w:rsidR="00543701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по выбору общественной территории должны быть опечатаны печатью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Дивногорска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44D" w:rsidRPr="002E5C83" w:rsidRDefault="003D044D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FA0B88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 ПОДСЧЕТ ГОЛОСОВ И ОПРЕДЕЛЕНИЕ ПОБЕДИТЕЛЕЙ</w:t>
      </w:r>
    </w:p>
    <w:p w:rsidR="005376FE" w:rsidRPr="002E5C83" w:rsidRDefault="005376FE" w:rsidP="00FA0B88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4.1. Подсчет голосов участников голосования 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открыто и начинается сразу после окончания периода голосования путем вскрытия урн для голосования и распечатки итогов голосования с Сайта.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подсчете голосов имеют право присутствовать 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иные лица, определенные решением общественной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Председатель общественной комиссии обеспечивает порядок при подсчете голосов.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4.2. Перед непосредственным подсчетом голосов все собранные заполненные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передаются председателю общественной комиссии. При этом фиксируется общее количество участников голосования, принявших участие в голосовании.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Неиспользованные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погашаются путем отрезания нижнего левого угла. Количество неиспользованных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документов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фиксируется в итоговом протоколе общественной комиссии. 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непосредственном подсчете голосов данные, содержащиеся в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документах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оглашаются и заносятся в таблицу, которая содержит перечень всех общественных территорий, представленных в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документах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после чего суммируются.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4.3. Недействительные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подсчете голосов не учитываются. </w:t>
      </w:r>
      <w:proofErr w:type="gramStart"/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Недействительными считаются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 содержат отметок в квадратах напротив общественных территорий, и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участник голосования отметил более </w:t>
      </w:r>
      <w:r w:rsidR="008261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 w:rsidR="008261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ой территории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пред</w:t>
      </w:r>
      <w:r w:rsidR="008261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ставленной в 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8261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голосования, а также любые иные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Недействительные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подсчитываются и суммируются отдельно.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случае возникновения сомнений в определении мнения участника голосования в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такой документ откладывается в отдельную пачку. По окончании сортировки общественная комиссия решает вопрос о действительности всех вызвавших сомнение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документов для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при этом на оборотной стороне 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общественной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4.</w:t>
      </w:r>
      <w:r w:rsidR="00707E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После завершения подсчета действительные и недействительные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упаковываются в отдельные пачки, мешки или коробки, на которых указываются адреса местонахождения  пунктов для голосования, число упакованных действительных и недействительных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документов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 Пачки, мешки или коробки с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документами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опечатываются и скрепляются подписью председателя общественной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07EF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 Результаты голосования фиксируются в итоговом протоколе общественной комиссии, который подписывается председателем общественной комиссии по форме согласно приложению № 2 к настоящему Порядку.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707EF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Жалобы, обращения, связанные с проведением голосования, подаются в общественную комиссию, которые регистрируются и рассматриваются на заседании в течение 2 рабочих дней с момента регистрации. В случае</w:t>
      </w:r>
      <w:proofErr w:type="gramStart"/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если жалоба поступила после проведения голосования она подлежит рассмотрению в течение 15 дней с момента поступления с направлением ответа в письменной форме за подписью председателя общественной комиссии.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4.</w:t>
      </w:r>
      <w:r w:rsidR="00707EF3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. В итоговом протоколе общественной комиссии об итогах голосования в муниципальном образовании указываются: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 </w:t>
      </w:r>
      <w:r w:rsidR="005B7E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число граждан, принявших участие в голосовании;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2) результаты голосования (итоги голосования) в виде рейтинговой таблицы общественных территорий, предложенных на голосование, составленной исходя из количества голосов участников голосования, отданных за каждую территорию;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3) иные данные по усмотрению соответствующей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 чем через 5 дней со дня окончания голосования. 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Итоговый протокол общественной комиссии составляется в двух экземплярах, один экземпляр в течение 3 рабочих дней направляется </w:t>
      </w:r>
      <w:r w:rsidR="005B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лаве </w:t>
      </w:r>
      <w:r w:rsidR="005B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города Дивногорска.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="00707E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Итоговый протокол общественной комиссии должен быть  опубликован в средствах массовой информации и размещен на официальном сайте муниципального образования в сети «Интернет» в течение 2 рабочих дней </w:t>
      </w:r>
      <w:proofErr w:type="gramStart"/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протокола. </w:t>
      </w:r>
    </w:p>
    <w:p w:rsidR="005376FE" w:rsidRDefault="005376FE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56068" w:rsidRDefault="00256068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56068" w:rsidRDefault="00256068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07EF3" w:rsidRDefault="00707EF3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0605A" w:rsidRDefault="0080605A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0605A" w:rsidRDefault="0080605A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07EF3" w:rsidRDefault="00707EF3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07EF3" w:rsidRDefault="00707EF3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07EF3" w:rsidRDefault="00707EF3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6347"/>
        <w:gridCol w:w="3715"/>
      </w:tblGrid>
      <w:tr w:rsidR="0031596A" w:rsidRPr="002E5C83" w:rsidTr="000B4905">
        <w:trPr>
          <w:trHeight w:val="583"/>
        </w:trPr>
        <w:tc>
          <w:tcPr>
            <w:tcW w:w="6347" w:type="dxa"/>
          </w:tcPr>
          <w:p w:rsidR="00DA120E" w:rsidRDefault="00DA120E" w:rsidP="00DA120E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E110CC" w:rsidRDefault="00E110CC" w:rsidP="00DA120E">
            <w:pPr>
              <w:rPr>
                <w:rFonts w:eastAsia="Calibri"/>
                <w:lang w:eastAsia="en-US"/>
              </w:rPr>
            </w:pPr>
          </w:p>
          <w:p w:rsidR="00E110CC" w:rsidRDefault="00E110CC" w:rsidP="00DA120E">
            <w:pPr>
              <w:rPr>
                <w:rFonts w:eastAsia="Calibri"/>
                <w:lang w:eastAsia="en-US"/>
              </w:rPr>
            </w:pPr>
          </w:p>
          <w:p w:rsidR="00E110CC" w:rsidRPr="00DA120E" w:rsidRDefault="00E110CC" w:rsidP="00DA120E">
            <w:pPr>
              <w:rPr>
                <w:rFonts w:eastAsia="Calibri"/>
                <w:lang w:eastAsia="en-US"/>
              </w:rPr>
            </w:pPr>
          </w:p>
          <w:p w:rsidR="00DA120E" w:rsidRPr="00DA120E" w:rsidRDefault="00DA120E" w:rsidP="00DA120E">
            <w:pPr>
              <w:rPr>
                <w:rFonts w:eastAsia="Calibri"/>
                <w:lang w:eastAsia="en-US"/>
              </w:rPr>
            </w:pPr>
          </w:p>
          <w:p w:rsidR="00DA120E" w:rsidRPr="00DA120E" w:rsidRDefault="00DA120E" w:rsidP="00DA120E">
            <w:pPr>
              <w:rPr>
                <w:rFonts w:eastAsia="Calibri"/>
                <w:lang w:eastAsia="en-US"/>
              </w:rPr>
            </w:pPr>
          </w:p>
          <w:p w:rsidR="00DA120E" w:rsidRPr="00DA120E" w:rsidRDefault="00DA120E" w:rsidP="00DA120E">
            <w:pPr>
              <w:rPr>
                <w:rFonts w:eastAsia="Calibri"/>
                <w:lang w:eastAsia="en-US"/>
              </w:rPr>
            </w:pPr>
          </w:p>
          <w:p w:rsidR="007E40A2" w:rsidRPr="00DA120E" w:rsidRDefault="007E40A2" w:rsidP="00DA120E">
            <w:pPr>
              <w:tabs>
                <w:tab w:val="left" w:pos="42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715" w:type="dxa"/>
          </w:tcPr>
          <w:p w:rsidR="003424FE" w:rsidRPr="00A06319" w:rsidRDefault="003424FE" w:rsidP="003424FE">
            <w:pPr>
              <w:suppressAutoHyphens/>
              <w:ind w:left="93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A57E11">
              <w:rPr>
                <w:lang w:eastAsia="ar-SA"/>
              </w:rPr>
              <w:t>Приложение № 2</w:t>
            </w:r>
            <w:r w:rsidRPr="00A06319">
              <w:rPr>
                <w:lang w:eastAsia="ar-SA"/>
              </w:rPr>
              <w:t xml:space="preserve"> </w:t>
            </w:r>
          </w:p>
          <w:p w:rsidR="003424FE" w:rsidRDefault="003424FE" w:rsidP="00A57E11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        </w:t>
            </w:r>
            <w:r w:rsidRPr="00A06319">
              <w:rPr>
                <w:lang w:eastAsia="ar-SA"/>
              </w:rPr>
              <w:t xml:space="preserve">к </w:t>
            </w:r>
            <w:r>
              <w:rPr>
                <w:lang w:eastAsia="ar-SA"/>
              </w:rPr>
              <w:t>постановлению администрации</w:t>
            </w:r>
          </w:p>
          <w:p w:rsidR="003424FE" w:rsidRPr="00A06319" w:rsidRDefault="003424FE" w:rsidP="003424FE">
            <w:pPr>
              <w:suppressAutoHyphens/>
              <w:ind w:left="930"/>
              <w:jc w:val="right"/>
              <w:rPr>
                <w:lang w:eastAsia="ar-SA"/>
              </w:rPr>
            </w:pPr>
            <w:r>
              <w:rPr>
                <w:lang w:eastAsia="ar-SA"/>
              </w:rPr>
              <w:t>города Дивногорска</w:t>
            </w:r>
          </w:p>
          <w:p w:rsidR="003424FE" w:rsidRPr="00A06319" w:rsidRDefault="003424FE" w:rsidP="003424F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F6433A">
              <w:rPr>
                <w:lang w:eastAsia="ar-SA"/>
              </w:rPr>
              <w:t xml:space="preserve">                от 30.01.</w:t>
            </w:r>
            <w:r w:rsidRPr="00A06319">
              <w:rPr>
                <w:lang w:eastAsia="ar-SA"/>
              </w:rPr>
              <w:t>20</w:t>
            </w:r>
            <w:r w:rsidR="00F6433A">
              <w:rPr>
                <w:lang w:eastAsia="ar-SA"/>
              </w:rPr>
              <w:t>20</w:t>
            </w:r>
            <w:r w:rsidRPr="00A06319">
              <w:rPr>
                <w:lang w:eastAsia="ar-SA"/>
              </w:rPr>
              <w:t xml:space="preserve"> № </w:t>
            </w:r>
            <w:r w:rsidR="00F6433A">
              <w:rPr>
                <w:lang w:eastAsia="ar-SA"/>
              </w:rPr>
              <w:t>11п</w:t>
            </w:r>
          </w:p>
          <w:p w:rsidR="0031596A" w:rsidRPr="002E5C83" w:rsidRDefault="0031596A" w:rsidP="003424FE">
            <w:pPr>
              <w:ind w:left="930"/>
              <w:jc w:val="both"/>
              <w:rPr>
                <w:color w:val="000000" w:themeColor="text1"/>
              </w:rPr>
            </w:pPr>
          </w:p>
        </w:tc>
      </w:tr>
    </w:tbl>
    <w:p w:rsidR="0031596A" w:rsidRPr="002E5C83" w:rsidRDefault="0031596A" w:rsidP="0031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>БЮЛЛЕТЕНЬ</w:t>
      </w:r>
    </w:p>
    <w:p w:rsidR="0031596A" w:rsidRPr="002E5C83" w:rsidRDefault="0031596A" w:rsidP="0031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 xml:space="preserve">для рейтингового голосования по общественным территориям муниципального образования город Дивногорск, подлежащим благоустройству в первоочередном порядке в соответствии с муниципальной программой формирования </w:t>
      </w:r>
      <w:r w:rsidR="000A1F3F">
        <w:rPr>
          <w:color w:val="000000" w:themeColor="text1"/>
          <w:sz w:val="28"/>
          <w:szCs w:val="28"/>
        </w:rPr>
        <w:t>комфорт</w:t>
      </w:r>
      <w:r w:rsidRPr="002E5C83">
        <w:rPr>
          <w:color w:val="000000" w:themeColor="text1"/>
          <w:sz w:val="28"/>
          <w:szCs w:val="28"/>
        </w:rPr>
        <w:t>ной городской</w:t>
      </w:r>
      <w:r w:rsidR="00375A02">
        <w:rPr>
          <w:color w:val="000000" w:themeColor="text1"/>
          <w:sz w:val="28"/>
          <w:szCs w:val="28"/>
        </w:rPr>
        <w:t xml:space="preserve"> (сельской)</w:t>
      </w:r>
      <w:r w:rsidRPr="002E5C83">
        <w:rPr>
          <w:color w:val="000000" w:themeColor="text1"/>
          <w:sz w:val="28"/>
          <w:szCs w:val="28"/>
        </w:rPr>
        <w:t xml:space="preserve"> среды в 202</w:t>
      </w:r>
      <w:r w:rsidR="007E40A2">
        <w:rPr>
          <w:color w:val="000000" w:themeColor="text1"/>
          <w:sz w:val="28"/>
          <w:szCs w:val="28"/>
        </w:rPr>
        <w:t>1</w:t>
      </w:r>
      <w:r w:rsidRPr="002E5C83">
        <w:rPr>
          <w:color w:val="000000" w:themeColor="text1"/>
          <w:sz w:val="28"/>
          <w:szCs w:val="28"/>
        </w:rPr>
        <w:t xml:space="preserve"> году       </w:t>
      </w:r>
    </w:p>
    <w:p w:rsidR="0031596A" w:rsidRPr="002E5C83" w:rsidRDefault="0031596A" w:rsidP="0031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2E5C83">
        <w:rPr>
          <w:color w:val="000000" w:themeColor="text1"/>
          <w:szCs w:val="28"/>
        </w:rPr>
        <w:t xml:space="preserve">    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8"/>
        <w:gridCol w:w="1138"/>
      </w:tblGrid>
      <w:tr w:rsidR="00A57E11" w:rsidRPr="002E5C83" w:rsidTr="006466F4">
        <w:trPr>
          <w:cantSplit/>
          <w:trHeight w:val="1353"/>
        </w:trPr>
        <w:tc>
          <w:tcPr>
            <w:tcW w:w="10920" w:type="dxa"/>
            <w:gridSpan w:val="3"/>
            <w:hideMark/>
          </w:tcPr>
          <w:p w:rsidR="00A57E11" w:rsidRPr="002E5C83" w:rsidRDefault="00A57E11" w:rsidP="006466F4">
            <w:pPr>
              <w:pStyle w:val="2"/>
              <w:spacing w:line="256" w:lineRule="auto"/>
              <w:jc w:val="center"/>
              <w:rPr>
                <w:i/>
                <w:color w:val="000000" w:themeColor="text1"/>
                <w:szCs w:val="24"/>
              </w:rPr>
            </w:pPr>
            <w:r w:rsidRPr="002E5C83">
              <w:rPr>
                <w:color w:val="000000" w:themeColor="text1"/>
                <w:szCs w:val="24"/>
              </w:rPr>
              <w:t>РАЗЪЯСНЕНИЕ О ПОРЯДКЕ ЗАПОЛНЕНИЯ ДОКУМЕНТА О ГОЛОСОВАНИИ</w:t>
            </w:r>
          </w:p>
          <w:p w:rsidR="00A57E11" w:rsidRPr="002E5C83" w:rsidRDefault="00A57E11" w:rsidP="006466F4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>Поставьте люб</w:t>
            </w:r>
            <w:r>
              <w:rPr>
                <w:i/>
                <w:color w:val="000000" w:themeColor="text1"/>
                <w:sz w:val="22"/>
                <w:szCs w:val="22"/>
              </w:rPr>
              <w:t>ой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знак в пуст</w:t>
            </w:r>
            <w:r>
              <w:rPr>
                <w:i/>
                <w:color w:val="000000" w:themeColor="text1"/>
                <w:sz w:val="22"/>
                <w:szCs w:val="22"/>
              </w:rPr>
              <w:t>ом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квадрат</w:t>
            </w:r>
            <w:r>
              <w:rPr>
                <w:i/>
                <w:color w:val="000000" w:themeColor="text1"/>
                <w:sz w:val="22"/>
                <w:szCs w:val="22"/>
              </w:rPr>
              <w:t>е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справа от наименования проекта благоустройства общественной территории не более чем </w:t>
            </w:r>
            <w:r>
              <w:rPr>
                <w:i/>
                <w:color w:val="000000" w:themeColor="text1"/>
                <w:sz w:val="22"/>
                <w:szCs w:val="22"/>
              </w:rPr>
              <w:t>один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проект благоустройства общественн</w:t>
            </w:r>
            <w:r>
              <w:rPr>
                <w:i/>
                <w:color w:val="000000" w:themeColor="text1"/>
                <w:sz w:val="22"/>
                <w:szCs w:val="22"/>
              </w:rPr>
              <w:t>ой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территори</w:t>
            </w:r>
            <w:r>
              <w:rPr>
                <w:i/>
                <w:color w:val="000000" w:themeColor="text1"/>
                <w:sz w:val="22"/>
                <w:szCs w:val="22"/>
              </w:rPr>
              <w:t>и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>, в пользу котор</w:t>
            </w:r>
            <w:r>
              <w:rPr>
                <w:i/>
                <w:color w:val="000000" w:themeColor="text1"/>
                <w:sz w:val="22"/>
                <w:szCs w:val="22"/>
              </w:rPr>
              <w:t>ой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 сделан выбор.</w:t>
            </w:r>
          </w:p>
          <w:p w:rsidR="00A57E11" w:rsidRPr="002E5C83" w:rsidRDefault="00A57E11" w:rsidP="006466F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   Документ для голосования, в котором знаки  проставлены более чем в </w:t>
            </w:r>
            <w:r>
              <w:rPr>
                <w:i/>
                <w:color w:val="000000" w:themeColor="text1"/>
                <w:sz w:val="22"/>
                <w:szCs w:val="22"/>
              </w:rPr>
              <w:t>одном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квадрат</w:t>
            </w:r>
            <w:r>
              <w:rPr>
                <w:i/>
                <w:color w:val="000000" w:themeColor="text1"/>
                <w:sz w:val="22"/>
                <w:szCs w:val="22"/>
              </w:rPr>
              <w:t>е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, либо Документ для голосования,  в котором  знак  не проставлен  ни в одном из квадратов, или не позволяющий установить волеизъявление голосовавшего - считаются недействительными. </w:t>
            </w:r>
          </w:p>
          <w:p w:rsidR="00A57E11" w:rsidRDefault="00A57E11" w:rsidP="006466F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   В первом столбце указываются  проекты благоустройства общественной территории</w:t>
            </w:r>
          </w:p>
          <w:p w:rsidR="00A57E11" w:rsidRDefault="00A57E11" w:rsidP="006466F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  Во втором столбце указываются мероприятия по благоустройству общественной территории (виды работ, зонирование</w:t>
            </w:r>
            <w:r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возможные сценарии использования в зимний и летний периоды времени, и т.д.).</w:t>
            </w:r>
          </w:p>
          <w:p w:rsidR="00A57E11" w:rsidRPr="002E5C83" w:rsidRDefault="00A57E11" w:rsidP="006466F4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2E5C83">
              <w:rPr>
                <w:i/>
                <w:color w:val="000000" w:themeColor="text1"/>
              </w:rPr>
              <w:t xml:space="preserve">    </w:t>
            </w:r>
          </w:p>
        </w:tc>
      </w:tr>
      <w:tr w:rsidR="00A57E11" w:rsidRPr="002E5C83" w:rsidTr="006466F4">
        <w:trPr>
          <w:trHeight w:val="1597"/>
        </w:trPr>
        <w:tc>
          <w:tcPr>
            <w:tcW w:w="2694" w:type="dxa"/>
            <w:hideMark/>
          </w:tcPr>
          <w:p w:rsidR="00A57E11" w:rsidRPr="002E5C83" w:rsidRDefault="00A57E11" w:rsidP="006466F4">
            <w:pPr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8537F" wp14:editId="49A808E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AULgz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A57E11" w:rsidRPr="00DA120E" w:rsidRDefault="00A57E11" w:rsidP="006466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120E">
              <w:rPr>
                <w:b/>
                <w:sz w:val="24"/>
                <w:szCs w:val="24"/>
              </w:rPr>
              <w:t xml:space="preserve">Парк "Жарки", </w:t>
            </w:r>
            <w:r w:rsidRPr="00DA120E">
              <w:rPr>
                <w:sz w:val="24"/>
                <w:szCs w:val="24"/>
              </w:rPr>
              <w:t>район Студенческого проспекта</w:t>
            </w:r>
          </w:p>
        </w:tc>
        <w:tc>
          <w:tcPr>
            <w:tcW w:w="7088" w:type="dxa"/>
            <w:hideMark/>
          </w:tcPr>
          <w:p w:rsidR="00A57E11" w:rsidRPr="00DA120E" w:rsidRDefault="00A57E11" w:rsidP="00646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реконструкция и развитие идеи детской автодороги на весь парк;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организация площадки для игры в городки;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организация детских развлекательных площадок для разных возрастных групп;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 xml:space="preserve">- рассмотреть необходимость </w:t>
            </w:r>
            <w:proofErr w:type="spellStart"/>
            <w:r w:rsidRPr="00DA120E">
              <w:rPr>
                <w:i/>
                <w:sz w:val="22"/>
                <w:szCs w:val="22"/>
              </w:rPr>
              <w:t>велоинфраструктуры</w:t>
            </w:r>
            <w:proofErr w:type="spellEnd"/>
            <w:r w:rsidRPr="00DA120E">
              <w:rPr>
                <w:i/>
                <w:sz w:val="22"/>
                <w:szCs w:val="22"/>
              </w:rPr>
              <w:t xml:space="preserve"> (велодорожки + прокат);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установка павильонов питания и обслуживания на входных узлах;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установка освещения и устройство покрытия;</w:t>
            </w:r>
          </w:p>
          <w:p w:rsidR="00A57E11" w:rsidRDefault="00A57E11" w:rsidP="006466F4">
            <w:pPr>
              <w:contextualSpacing/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установка мест для отдыха</w:t>
            </w:r>
          </w:p>
          <w:p w:rsidR="00A57E11" w:rsidRPr="00BF410A" w:rsidRDefault="00A57E11" w:rsidP="00646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57E11" w:rsidRPr="002E5C83" w:rsidRDefault="00A57E11" w:rsidP="006466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7E11" w:rsidRPr="002E5C83" w:rsidTr="006466F4">
        <w:trPr>
          <w:trHeight w:val="1301"/>
        </w:trPr>
        <w:tc>
          <w:tcPr>
            <w:tcW w:w="2694" w:type="dxa"/>
            <w:hideMark/>
          </w:tcPr>
          <w:p w:rsidR="00A57E11" w:rsidRPr="002E5C83" w:rsidRDefault="00A57E11" w:rsidP="006466F4">
            <w:pPr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  <w:p w:rsidR="00A57E11" w:rsidRPr="00DA120E" w:rsidRDefault="00A57E11" w:rsidP="006466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120E">
              <w:rPr>
                <w:b/>
                <w:sz w:val="24"/>
                <w:szCs w:val="24"/>
              </w:rPr>
              <w:t>Агитационная площадка,</w:t>
            </w:r>
            <w:r>
              <w:rPr>
                <w:sz w:val="24"/>
                <w:szCs w:val="24"/>
              </w:rPr>
              <w:t xml:space="preserve"> </w:t>
            </w:r>
            <w:r w:rsidRPr="00DA120E">
              <w:rPr>
                <w:sz w:val="24"/>
                <w:szCs w:val="24"/>
              </w:rPr>
              <w:t>ул. Заводская д.2,4,6,8,8а</w:t>
            </w:r>
          </w:p>
        </w:tc>
        <w:tc>
          <w:tcPr>
            <w:tcW w:w="7088" w:type="dxa"/>
            <w:hideMark/>
          </w:tcPr>
          <w:p w:rsidR="00A57E11" w:rsidRPr="00DA120E" w:rsidRDefault="00A57E11" w:rsidP="00646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установка сцены и мест для сидения;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устройство покрытия;</w:t>
            </w:r>
          </w:p>
          <w:p w:rsidR="00A57E11" w:rsidRPr="002C68C2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установка освещения</w:t>
            </w:r>
          </w:p>
        </w:tc>
        <w:tc>
          <w:tcPr>
            <w:tcW w:w="1138" w:type="dxa"/>
          </w:tcPr>
          <w:p w:rsidR="00A57E11" w:rsidRPr="002E5C83" w:rsidRDefault="00A57E11" w:rsidP="006466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A509F" wp14:editId="5FA3C14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163333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3pt;margin-top:12.8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  <w:tr w:rsidR="00A57E11" w:rsidRPr="002E5C83" w:rsidTr="006466F4">
        <w:trPr>
          <w:trHeight w:val="1565"/>
        </w:trPr>
        <w:tc>
          <w:tcPr>
            <w:tcW w:w="2694" w:type="dxa"/>
          </w:tcPr>
          <w:p w:rsidR="00A57E11" w:rsidRPr="002E5C83" w:rsidRDefault="00A57E11" w:rsidP="006466F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A57E11" w:rsidRPr="00DA120E" w:rsidRDefault="00A57E11" w:rsidP="006466F4">
            <w:pPr>
              <w:jc w:val="both"/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</w:pPr>
            <w:r w:rsidRPr="00DA120E">
              <w:rPr>
                <w:b/>
                <w:sz w:val="24"/>
                <w:szCs w:val="24"/>
              </w:rPr>
              <w:t>Территория в районе «Дивногорского Гидротехнического техникума»</w:t>
            </w:r>
          </w:p>
        </w:tc>
        <w:tc>
          <w:tcPr>
            <w:tcW w:w="7088" w:type="dxa"/>
          </w:tcPr>
          <w:p w:rsidR="00A57E11" w:rsidRPr="00DA120E" w:rsidRDefault="00A57E11" w:rsidP="00646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благоустройство главной аллеи;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размещение мест отдыха;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организация парковки автотранспорта;</w:t>
            </w:r>
          </w:p>
          <w:p w:rsidR="00A57E11" w:rsidRPr="00DA120E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установка спортивных и обучающих площадок;</w:t>
            </w:r>
          </w:p>
          <w:p w:rsidR="00A57E11" w:rsidRDefault="00A57E11" w:rsidP="006466F4">
            <w:pPr>
              <w:rPr>
                <w:i/>
                <w:sz w:val="22"/>
                <w:szCs w:val="22"/>
              </w:rPr>
            </w:pPr>
            <w:r w:rsidRPr="00DA120E">
              <w:rPr>
                <w:i/>
                <w:sz w:val="22"/>
                <w:szCs w:val="22"/>
              </w:rPr>
              <w:t>- организация площадки для массовых мероприятий со сценой</w:t>
            </w:r>
          </w:p>
          <w:p w:rsidR="00A57E11" w:rsidRPr="004D484C" w:rsidRDefault="00A57E11" w:rsidP="006466F4">
            <w:pPr>
              <w:rPr>
                <w:i/>
                <w:sz w:val="22"/>
                <w:szCs w:val="22"/>
              </w:rPr>
            </w:pPr>
          </w:p>
        </w:tc>
        <w:tc>
          <w:tcPr>
            <w:tcW w:w="1138" w:type="dxa"/>
          </w:tcPr>
          <w:p w:rsidR="00A57E11" w:rsidRPr="002E5C83" w:rsidRDefault="00A57E11" w:rsidP="006466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A6848" wp14:editId="63BF616E">
                      <wp:simplePos x="0" y="0"/>
                      <wp:positionH relativeFrom="column">
                        <wp:posOffset>11095</wp:posOffset>
                      </wp:positionH>
                      <wp:positionV relativeFrom="paragraph">
                        <wp:posOffset>152867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85pt;margin-top:12.0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57E11" w:rsidRDefault="00A57E11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lastRenderedPageBreak/>
        <w:t>ИТОГОВЫЙ ПРОТОКОЛ</w:t>
      </w:r>
    </w:p>
    <w:p w:rsidR="00F32055" w:rsidRPr="002E5C83" w:rsidRDefault="00F32055" w:rsidP="00A111E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Общественной комиссии об итогах рейтингового голосования по выбору общественных территорий муниципального образования город </w:t>
      </w:r>
      <w:r w:rsidR="00A111EE" w:rsidRPr="002E5C83">
        <w:rPr>
          <w:color w:val="000000" w:themeColor="text1"/>
          <w:spacing w:val="2"/>
          <w:sz w:val="28"/>
          <w:szCs w:val="28"/>
        </w:rPr>
        <w:t>Дивногорск, подлежащих</w:t>
      </w:r>
      <w:r w:rsidRPr="002E5C83">
        <w:rPr>
          <w:color w:val="000000" w:themeColor="text1"/>
          <w:spacing w:val="2"/>
          <w:sz w:val="28"/>
          <w:szCs w:val="28"/>
        </w:rPr>
        <w:t xml:space="preserve"> благоустройству в первоочередном порядке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в соответствии с муниципальной программой формирования </w:t>
      </w:r>
      <w:r w:rsidR="008D20B6">
        <w:rPr>
          <w:color w:val="000000" w:themeColor="text1"/>
          <w:spacing w:val="2"/>
          <w:sz w:val="28"/>
          <w:szCs w:val="28"/>
        </w:rPr>
        <w:t>комфорт</w:t>
      </w:r>
      <w:r w:rsidR="00A111EE" w:rsidRPr="002E5C83">
        <w:rPr>
          <w:color w:val="000000" w:themeColor="text1"/>
          <w:spacing w:val="2"/>
          <w:sz w:val="28"/>
          <w:szCs w:val="28"/>
        </w:rPr>
        <w:t>ной городской</w:t>
      </w:r>
      <w:r w:rsidR="008D20B6">
        <w:rPr>
          <w:color w:val="000000" w:themeColor="text1"/>
          <w:spacing w:val="2"/>
          <w:sz w:val="28"/>
          <w:szCs w:val="28"/>
        </w:rPr>
        <w:t xml:space="preserve"> (сельской)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среды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Экземпляр № 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Место составления</w:t>
      </w:r>
      <w:r w:rsidR="00F32055" w:rsidRPr="002E5C83">
        <w:rPr>
          <w:color w:val="000000" w:themeColor="text1"/>
          <w:spacing w:val="2"/>
          <w:sz w:val="28"/>
          <w:szCs w:val="28"/>
        </w:rPr>
        <w:t>         </w:t>
      </w: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Дата</w:t>
      </w:r>
    </w:p>
    <w:p w:rsidR="00A111EE" w:rsidRPr="002E5C83" w:rsidRDefault="00F32055" w:rsidP="00A111E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Присутствовали: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1) ______________________________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2) ______________________________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3) ______________________________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ИТОГИ ГОЛОСОВАНИЯ: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1. Число граждан, внесенных в список 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голосования на момент окончания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2. Число бюллетеней,      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выданных территориальной счетной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комиссией гражданам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в день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3. Число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погашенных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      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бюллетеней</w:t>
      </w:r>
    </w:p>
    <w:p w:rsidR="00A111EE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4. Число  </w:t>
      </w:r>
      <w:r w:rsidR="00A111EE" w:rsidRPr="002E5C83">
        <w:rPr>
          <w:color w:val="000000" w:themeColor="text1"/>
          <w:spacing w:val="2"/>
          <w:sz w:val="28"/>
          <w:szCs w:val="28"/>
        </w:rPr>
        <w:t>документов для голосования</w:t>
      </w:r>
      <w:r w:rsidRPr="002E5C83">
        <w:rPr>
          <w:color w:val="000000" w:themeColor="text1"/>
          <w:spacing w:val="2"/>
          <w:sz w:val="28"/>
          <w:szCs w:val="28"/>
        </w:rPr>
        <w:t>, 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</w:t>
      </w:r>
      <w:r w:rsidRPr="002E5C83">
        <w:rPr>
          <w:color w:val="000000" w:themeColor="text1"/>
          <w:spacing w:val="2"/>
          <w:sz w:val="28"/>
          <w:szCs w:val="28"/>
        </w:rPr>
        <w:t xml:space="preserve">цифрами, 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прописью содержащихся в урнах 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для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5. Число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недействительных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документов для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6. Число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действительных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   </w:t>
      </w:r>
      <w:r w:rsidRPr="002E5C83">
        <w:rPr>
          <w:color w:val="000000" w:themeColor="text1"/>
          <w:spacing w:val="2"/>
          <w:sz w:val="28"/>
          <w:szCs w:val="28"/>
        </w:rPr>
        <w:t> цифрами, прописью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документов для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7. Наименование общественных территорий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Председатель </w:t>
      </w:r>
      <w:proofErr w:type="gramStart"/>
      <w:r w:rsidR="00A111EE" w:rsidRPr="002E5C83">
        <w:rPr>
          <w:color w:val="000000" w:themeColor="text1"/>
          <w:spacing w:val="2"/>
          <w:sz w:val="28"/>
          <w:szCs w:val="28"/>
        </w:rPr>
        <w:t>общественн</w:t>
      </w:r>
      <w:r w:rsidRPr="002E5C83">
        <w:rPr>
          <w:color w:val="000000" w:themeColor="text1"/>
          <w:spacing w:val="2"/>
          <w:sz w:val="28"/>
          <w:szCs w:val="28"/>
        </w:rPr>
        <w:t>ой</w:t>
      </w:r>
      <w:proofErr w:type="gramEnd"/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комиссии                                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</w:t>
      </w:r>
      <w:r w:rsidRPr="002E5C83">
        <w:rPr>
          <w:color w:val="000000" w:themeColor="text1"/>
          <w:spacing w:val="2"/>
          <w:sz w:val="28"/>
          <w:szCs w:val="28"/>
        </w:rPr>
        <w:t xml:space="preserve">  ______________   ________________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                                                                          (ФИО)                 (подпись)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Секретарь </w:t>
      </w:r>
      <w:proofErr w:type="gramStart"/>
      <w:r w:rsidR="00A111EE" w:rsidRPr="002E5C83">
        <w:rPr>
          <w:color w:val="000000" w:themeColor="text1"/>
          <w:spacing w:val="2"/>
          <w:sz w:val="28"/>
          <w:szCs w:val="28"/>
        </w:rPr>
        <w:t>обществен</w:t>
      </w:r>
      <w:r w:rsidRPr="002E5C83">
        <w:rPr>
          <w:color w:val="000000" w:themeColor="text1"/>
          <w:spacing w:val="2"/>
          <w:sz w:val="28"/>
          <w:szCs w:val="28"/>
        </w:rPr>
        <w:t>ной</w:t>
      </w:r>
      <w:proofErr w:type="gramEnd"/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счетной комиссии                                   ____________    ________________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                                                                         (ФИО)     </w:t>
      </w:r>
      <w:r w:rsidRPr="002E5C83">
        <w:rPr>
          <w:color w:val="000000" w:themeColor="text1"/>
          <w:spacing w:val="2"/>
          <w:sz w:val="28"/>
          <w:szCs w:val="28"/>
          <w:lang w:val="en-US"/>
        </w:rPr>
        <w:t xml:space="preserve">       </w:t>
      </w:r>
      <w:r w:rsidRPr="002E5C83">
        <w:rPr>
          <w:color w:val="000000" w:themeColor="text1"/>
          <w:spacing w:val="2"/>
          <w:sz w:val="28"/>
          <w:szCs w:val="28"/>
        </w:rPr>
        <w:t>  </w:t>
      </w:r>
      <w:r w:rsidRPr="002E5C83">
        <w:rPr>
          <w:color w:val="000000" w:themeColor="text1"/>
          <w:spacing w:val="2"/>
          <w:sz w:val="28"/>
          <w:szCs w:val="28"/>
          <w:lang w:val="en-US"/>
        </w:rPr>
        <w:t xml:space="preserve"> </w:t>
      </w:r>
      <w:r w:rsidRPr="002E5C83">
        <w:rPr>
          <w:color w:val="000000" w:themeColor="text1"/>
          <w:spacing w:val="2"/>
          <w:sz w:val="28"/>
          <w:szCs w:val="28"/>
        </w:rPr>
        <w:t>  (подпись)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  <w:lang w:val="en-US"/>
        </w:rPr>
      </w:pP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Протокол подписан "__" ________ 20__ года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в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_____ часов ______ минут</w:t>
      </w: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C71F55">
      <w:pPr>
        <w:tabs>
          <w:tab w:val="left" w:pos="8627"/>
        </w:tabs>
        <w:ind w:right="-527"/>
        <w:jc w:val="both"/>
        <w:rPr>
          <w:color w:val="000000" w:themeColor="text1"/>
        </w:rPr>
      </w:pPr>
    </w:p>
    <w:sectPr w:rsidR="00496DA1" w:rsidRPr="002E5C83" w:rsidSect="00DA120E">
      <w:pgSz w:w="11906" w:h="16838"/>
      <w:pgMar w:top="673" w:right="849" w:bottom="28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86" w:rsidRDefault="00165F86">
      <w:r>
        <w:separator/>
      </w:r>
    </w:p>
  </w:endnote>
  <w:endnote w:type="continuationSeparator" w:id="0">
    <w:p w:rsidR="00165F86" w:rsidRDefault="0016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86" w:rsidRDefault="00165F86">
      <w:r>
        <w:separator/>
      </w:r>
    </w:p>
  </w:footnote>
  <w:footnote w:type="continuationSeparator" w:id="0">
    <w:p w:rsidR="00165F86" w:rsidRDefault="0016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decimal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decimal"/>
      <w:lvlText w:val="%6."/>
      <w:lvlJc w:val="left"/>
      <w:pPr>
        <w:tabs>
          <w:tab w:val="num" w:pos="4387"/>
        </w:tabs>
        <w:ind w:left="4387" w:hanging="36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decimal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decimal"/>
      <w:lvlText w:val="%9."/>
      <w:lvlJc w:val="left"/>
      <w:pPr>
        <w:tabs>
          <w:tab w:val="num" w:pos="6547"/>
        </w:tabs>
        <w:ind w:left="6547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entative="1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entative="1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entative="1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entative="1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entative="1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2">
    <w:nsid w:val="46F44293"/>
    <w:multiLevelType w:val="multilevel"/>
    <w:tmpl w:val="BA9A31F4"/>
    <w:numStyleLink w:val="1"/>
  </w:abstractNum>
  <w:abstractNum w:abstractNumId="3">
    <w:nsid w:val="7A8767D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0511"/>
    <w:rsid w:val="00011CED"/>
    <w:rsid w:val="00016E59"/>
    <w:rsid w:val="0003164A"/>
    <w:rsid w:val="00032861"/>
    <w:rsid w:val="00035DF8"/>
    <w:rsid w:val="00041DBE"/>
    <w:rsid w:val="00051699"/>
    <w:rsid w:val="000523B3"/>
    <w:rsid w:val="000565D6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0671"/>
    <w:rsid w:val="00092365"/>
    <w:rsid w:val="00094F6A"/>
    <w:rsid w:val="00097AF2"/>
    <w:rsid w:val="000A0678"/>
    <w:rsid w:val="000A1B25"/>
    <w:rsid w:val="000A1F3F"/>
    <w:rsid w:val="000A7CCD"/>
    <w:rsid w:val="000B2E1C"/>
    <w:rsid w:val="000B4361"/>
    <w:rsid w:val="000B4905"/>
    <w:rsid w:val="000B5D8D"/>
    <w:rsid w:val="000B656C"/>
    <w:rsid w:val="000C2399"/>
    <w:rsid w:val="000C797E"/>
    <w:rsid w:val="000D0145"/>
    <w:rsid w:val="000D1619"/>
    <w:rsid w:val="000D20E9"/>
    <w:rsid w:val="000D2CA4"/>
    <w:rsid w:val="000E0064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09ED"/>
    <w:rsid w:val="001136D7"/>
    <w:rsid w:val="0011385C"/>
    <w:rsid w:val="0011544E"/>
    <w:rsid w:val="001169A7"/>
    <w:rsid w:val="00121199"/>
    <w:rsid w:val="00123415"/>
    <w:rsid w:val="00125E4D"/>
    <w:rsid w:val="001266AD"/>
    <w:rsid w:val="00130884"/>
    <w:rsid w:val="001378C0"/>
    <w:rsid w:val="00137E74"/>
    <w:rsid w:val="00140DAE"/>
    <w:rsid w:val="00141F28"/>
    <w:rsid w:val="00143E51"/>
    <w:rsid w:val="00143F2A"/>
    <w:rsid w:val="00146FA8"/>
    <w:rsid w:val="00147C20"/>
    <w:rsid w:val="00150B05"/>
    <w:rsid w:val="001649CD"/>
    <w:rsid w:val="00165C89"/>
    <w:rsid w:val="00165F86"/>
    <w:rsid w:val="001764F1"/>
    <w:rsid w:val="00182781"/>
    <w:rsid w:val="00183092"/>
    <w:rsid w:val="0019019B"/>
    <w:rsid w:val="00193DBC"/>
    <w:rsid w:val="001A02BE"/>
    <w:rsid w:val="001A1399"/>
    <w:rsid w:val="001A17E0"/>
    <w:rsid w:val="001B2560"/>
    <w:rsid w:val="001B271D"/>
    <w:rsid w:val="001D6390"/>
    <w:rsid w:val="001D6F73"/>
    <w:rsid w:val="001F249A"/>
    <w:rsid w:val="001F664A"/>
    <w:rsid w:val="001F6925"/>
    <w:rsid w:val="002003D7"/>
    <w:rsid w:val="00202249"/>
    <w:rsid w:val="0020238F"/>
    <w:rsid w:val="00203195"/>
    <w:rsid w:val="00203AFC"/>
    <w:rsid w:val="00204B01"/>
    <w:rsid w:val="00205CA4"/>
    <w:rsid w:val="00205F67"/>
    <w:rsid w:val="002065A7"/>
    <w:rsid w:val="00206BC0"/>
    <w:rsid w:val="00206ECD"/>
    <w:rsid w:val="0020704A"/>
    <w:rsid w:val="00211858"/>
    <w:rsid w:val="00221D59"/>
    <w:rsid w:val="00224CA9"/>
    <w:rsid w:val="00226249"/>
    <w:rsid w:val="0023643C"/>
    <w:rsid w:val="0024115D"/>
    <w:rsid w:val="0024673F"/>
    <w:rsid w:val="002472FE"/>
    <w:rsid w:val="002474A7"/>
    <w:rsid w:val="0024765F"/>
    <w:rsid w:val="00252166"/>
    <w:rsid w:val="00253DEF"/>
    <w:rsid w:val="00256068"/>
    <w:rsid w:val="0025699D"/>
    <w:rsid w:val="00260DFC"/>
    <w:rsid w:val="00261868"/>
    <w:rsid w:val="00261F7B"/>
    <w:rsid w:val="002641B6"/>
    <w:rsid w:val="0027562E"/>
    <w:rsid w:val="00281193"/>
    <w:rsid w:val="0028654D"/>
    <w:rsid w:val="0029026F"/>
    <w:rsid w:val="002906E8"/>
    <w:rsid w:val="002911EF"/>
    <w:rsid w:val="002917DD"/>
    <w:rsid w:val="00296555"/>
    <w:rsid w:val="0029659E"/>
    <w:rsid w:val="002A5164"/>
    <w:rsid w:val="002A67B9"/>
    <w:rsid w:val="002B4EE0"/>
    <w:rsid w:val="002C2475"/>
    <w:rsid w:val="002C2BCB"/>
    <w:rsid w:val="002C4A34"/>
    <w:rsid w:val="002C68C2"/>
    <w:rsid w:val="002D2A96"/>
    <w:rsid w:val="002D549B"/>
    <w:rsid w:val="002D63D4"/>
    <w:rsid w:val="002D7510"/>
    <w:rsid w:val="002D7A16"/>
    <w:rsid w:val="002E5558"/>
    <w:rsid w:val="002E5C83"/>
    <w:rsid w:val="002E632A"/>
    <w:rsid w:val="002F1BF9"/>
    <w:rsid w:val="002F1EDA"/>
    <w:rsid w:val="0030151B"/>
    <w:rsid w:val="00307241"/>
    <w:rsid w:val="00310B95"/>
    <w:rsid w:val="00311BFA"/>
    <w:rsid w:val="0031596A"/>
    <w:rsid w:val="003204B1"/>
    <w:rsid w:val="00322ABA"/>
    <w:rsid w:val="00324CCA"/>
    <w:rsid w:val="0032677E"/>
    <w:rsid w:val="003275DA"/>
    <w:rsid w:val="003307AF"/>
    <w:rsid w:val="00332059"/>
    <w:rsid w:val="00335238"/>
    <w:rsid w:val="00340E0D"/>
    <w:rsid w:val="00341F8E"/>
    <w:rsid w:val="003424FE"/>
    <w:rsid w:val="00343B2F"/>
    <w:rsid w:val="00346E7D"/>
    <w:rsid w:val="00352508"/>
    <w:rsid w:val="00374D9D"/>
    <w:rsid w:val="00375A02"/>
    <w:rsid w:val="003767AE"/>
    <w:rsid w:val="00384E55"/>
    <w:rsid w:val="00384F58"/>
    <w:rsid w:val="003873AD"/>
    <w:rsid w:val="00395B3E"/>
    <w:rsid w:val="00395F5F"/>
    <w:rsid w:val="003A00AB"/>
    <w:rsid w:val="003A14AF"/>
    <w:rsid w:val="003A2C9D"/>
    <w:rsid w:val="003B1E8A"/>
    <w:rsid w:val="003B2693"/>
    <w:rsid w:val="003B3E59"/>
    <w:rsid w:val="003B6DB7"/>
    <w:rsid w:val="003B7EAD"/>
    <w:rsid w:val="003C463D"/>
    <w:rsid w:val="003C51FC"/>
    <w:rsid w:val="003D044D"/>
    <w:rsid w:val="003D18DF"/>
    <w:rsid w:val="003D3B7D"/>
    <w:rsid w:val="003D49A4"/>
    <w:rsid w:val="003D68B6"/>
    <w:rsid w:val="003D7563"/>
    <w:rsid w:val="003E300B"/>
    <w:rsid w:val="003E4150"/>
    <w:rsid w:val="003E494E"/>
    <w:rsid w:val="003E6B78"/>
    <w:rsid w:val="003F088E"/>
    <w:rsid w:val="003F1C2E"/>
    <w:rsid w:val="004045FA"/>
    <w:rsid w:val="00415991"/>
    <w:rsid w:val="00423B78"/>
    <w:rsid w:val="00424BBD"/>
    <w:rsid w:val="00425F8C"/>
    <w:rsid w:val="00431199"/>
    <w:rsid w:val="00433D37"/>
    <w:rsid w:val="00434F5A"/>
    <w:rsid w:val="004401D9"/>
    <w:rsid w:val="004410BF"/>
    <w:rsid w:val="00441DFE"/>
    <w:rsid w:val="00446AA2"/>
    <w:rsid w:val="004601B6"/>
    <w:rsid w:val="00460E3D"/>
    <w:rsid w:val="00462A40"/>
    <w:rsid w:val="00464502"/>
    <w:rsid w:val="004650CF"/>
    <w:rsid w:val="004655CA"/>
    <w:rsid w:val="00465616"/>
    <w:rsid w:val="004739E1"/>
    <w:rsid w:val="0048086B"/>
    <w:rsid w:val="00482715"/>
    <w:rsid w:val="004830BB"/>
    <w:rsid w:val="004841AF"/>
    <w:rsid w:val="0048783C"/>
    <w:rsid w:val="00487924"/>
    <w:rsid w:val="004917DE"/>
    <w:rsid w:val="00492CB6"/>
    <w:rsid w:val="00496DA1"/>
    <w:rsid w:val="00497899"/>
    <w:rsid w:val="004A0C6B"/>
    <w:rsid w:val="004A104E"/>
    <w:rsid w:val="004B1793"/>
    <w:rsid w:val="004B1C3F"/>
    <w:rsid w:val="004B28B4"/>
    <w:rsid w:val="004B41A1"/>
    <w:rsid w:val="004B4AB0"/>
    <w:rsid w:val="004B4DF3"/>
    <w:rsid w:val="004B7B1F"/>
    <w:rsid w:val="004C0D21"/>
    <w:rsid w:val="004C535D"/>
    <w:rsid w:val="004C665E"/>
    <w:rsid w:val="004C6CB0"/>
    <w:rsid w:val="004D484C"/>
    <w:rsid w:val="004D7E2A"/>
    <w:rsid w:val="004E1903"/>
    <w:rsid w:val="004E1918"/>
    <w:rsid w:val="004E3595"/>
    <w:rsid w:val="004E4B14"/>
    <w:rsid w:val="004E79C5"/>
    <w:rsid w:val="004F227D"/>
    <w:rsid w:val="004F2DF1"/>
    <w:rsid w:val="004F7EE5"/>
    <w:rsid w:val="005022B7"/>
    <w:rsid w:val="00503423"/>
    <w:rsid w:val="00515294"/>
    <w:rsid w:val="00516728"/>
    <w:rsid w:val="005275E9"/>
    <w:rsid w:val="00530886"/>
    <w:rsid w:val="00535813"/>
    <w:rsid w:val="005376FE"/>
    <w:rsid w:val="00541661"/>
    <w:rsid w:val="00543701"/>
    <w:rsid w:val="005450B9"/>
    <w:rsid w:val="0054677B"/>
    <w:rsid w:val="00555D21"/>
    <w:rsid w:val="00555F6C"/>
    <w:rsid w:val="0056094F"/>
    <w:rsid w:val="00561DA9"/>
    <w:rsid w:val="00562D3C"/>
    <w:rsid w:val="0056657C"/>
    <w:rsid w:val="0057037B"/>
    <w:rsid w:val="00572DAE"/>
    <w:rsid w:val="0057571F"/>
    <w:rsid w:val="00575B97"/>
    <w:rsid w:val="0057689D"/>
    <w:rsid w:val="00580345"/>
    <w:rsid w:val="00580470"/>
    <w:rsid w:val="00583269"/>
    <w:rsid w:val="00585F29"/>
    <w:rsid w:val="00587333"/>
    <w:rsid w:val="005A0216"/>
    <w:rsid w:val="005A0A35"/>
    <w:rsid w:val="005A5785"/>
    <w:rsid w:val="005A641E"/>
    <w:rsid w:val="005B2928"/>
    <w:rsid w:val="005B4597"/>
    <w:rsid w:val="005B70B5"/>
    <w:rsid w:val="005B7DF9"/>
    <w:rsid w:val="005B7E57"/>
    <w:rsid w:val="005C4E88"/>
    <w:rsid w:val="005D01C4"/>
    <w:rsid w:val="005D0FAB"/>
    <w:rsid w:val="005E1B01"/>
    <w:rsid w:val="005E43D9"/>
    <w:rsid w:val="005E7342"/>
    <w:rsid w:val="005E7D83"/>
    <w:rsid w:val="005F3514"/>
    <w:rsid w:val="005F3834"/>
    <w:rsid w:val="005F4CDB"/>
    <w:rsid w:val="005F532E"/>
    <w:rsid w:val="0060398E"/>
    <w:rsid w:val="006103C2"/>
    <w:rsid w:val="00610914"/>
    <w:rsid w:val="00615C11"/>
    <w:rsid w:val="006238F9"/>
    <w:rsid w:val="0063079A"/>
    <w:rsid w:val="00633F65"/>
    <w:rsid w:val="00635D45"/>
    <w:rsid w:val="00636F48"/>
    <w:rsid w:val="006371E1"/>
    <w:rsid w:val="00647AAE"/>
    <w:rsid w:val="00654507"/>
    <w:rsid w:val="00655C3C"/>
    <w:rsid w:val="00656A69"/>
    <w:rsid w:val="00663851"/>
    <w:rsid w:val="00664953"/>
    <w:rsid w:val="0066741A"/>
    <w:rsid w:val="00670999"/>
    <w:rsid w:val="00672A9A"/>
    <w:rsid w:val="006751CA"/>
    <w:rsid w:val="00675F08"/>
    <w:rsid w:val="006862B7"/>
    <w:rsid w:val="00694909"/>
    <w:rsid w:val="0069609E"/>
    <w:rsid w:val="00697A6F"/>
    <w:rsid w:val="006A0F88"/>
    <w:rsid w:val="006A1485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4DF1"/>
    <w:rsid w:val="006E5D67"/>
    <w:rsid w:val="006F48F3"/>
    <w:rsid w:val="006F7618"/>
    <w:rsid w:val="00700426"/>
    <w:rsid w:val="007019F5"/>
    <w:rsid w:val="007026A9"/>
    <w:rsid w:val="007071E5"/>
    <w:rsid w:val="00707915"/>
    <w:rsid w:val="00707EF3"/>
    <w:rsid w:val="0071269D"/>
    <w:rsid w:val="0072041E"/>
    <w:rsid w:val="00724789"/>
    <w:rsid w:val="00726BB8"/>
    <w:rsid w:val="00733D70"/>
    <w:rsid w:val="007367C9"/>
    <w:rsid w:val="00740CDC"/>
    <w:rsid w:val="007423A3"/>
    <w:rsid w:val="00744C99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763F6"/>
    <w:rsid w:val="0077717E"/>
    <w:rsid w:val="00792C7C"/>
    <w:rsid w:val="0079783B"/>
    <w:rsid w:val="007A0261"/>
    <w:rsid w:val="007A5172"/>
    <w:rsid w:val="007A5B01"/>
    <w:rsid w:val="007A60B4"/>
    <w:rsid w:val="007B188A"/>
    <w:rsid w:val="007B32AF"/>
    <w:rsid w:val="007D376F"/>
    <w:rsid w:val="007D6030"/>
    <w:rsid w:val="007D7833"/>
    <w:rsid w:val="007E00B3"/>
    <w:rsid w:val="007E22B3"/>
    <w:rsid w:val="007E246C"/>
    <w:rsid w:val="007E2978"/>
    <w:rsid w:val="007E2ABB"/>
    <w:rsid w:val="007E34B0"/>
    <w:rsid w:val="007E40A2"/>
    <w:rsid w:val="007E4317"/>
    <w:rsid w:val="007E45EE"/>
    <w:rsid w:val="007E713D"/>
    <w:rsid w:val="007E7CA1"/>
    <w:rsid w:val="007F2857"/>
    <w:rsid w:val="007F38B8"/>
    <w:rsid w:val="0080286D"/>
    <w:rsid w:val="008030EE"/>
    <w:rsid w:val="0080515E"/>
    <w:rsid w:val="0080605A"/>
    <w:rsid w:val="00806489"/>
    <w:rsid w:val="00810281"/>
    <w:rsid w:val="00814C62"/>
    <w:rsid w:val="00815515"/>
    <w:rsid w:val="00817CCC"/>
    <w:rsid w:val="0082532D"/>
    <w:rsid w:val="00826123"/>
    <w:rsid w:val="0082764A"/>
    <w:rsid w:val="00836AB1"/>
    <w:rsid w:val="0083707E"/>
    <w:rsid w:val="0084238B"/>
    <w:rsid w:val="00847D72"/>
    <w:rsid w:val="00851C77"/>
    <w:rsid w:val="008564F7"/>
    <w:rsid w:val="00857EE7"/>
    <w:rsid w:val="00860263"/>
    <w:rsid w:val="00867876"/>
    <w:rsid w:val="00870A6B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B4521"/>
    <w:rsid w:val="008C147D"/>
    <w:rsid w:val="008C399D"/>
    <w:rsid w:val="008D20B6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594B"/>
    <w:rsid w:val="009273D9"/>
    <w:rsid w:val="00930805"/>
    <w:rsid w:val="00932638"/>
    <w:rsid w:val="00941B02"/>
    <w:rsid w:val="00946C28"/>
    <w:rsid w:val="00951961"/>
    <w:rsid w:val="009548D4"/>
    <w:rsid w:val="00962E2B"/>
    <w:rsid w:val="009641E1"/>
    <w:rsid w:val="00965FB4"/>
    <w:rsid w:val="00966411"/>
    <w:rsid w:val="009720C8"/>
    <w:rsid w:val="00972406"/>
    <w:rsid w:val="00974B5E"/>
    <w:rsid w:val="009821D2"/>
    <w:rsid w:val="00985F8D"/>
    <w:rsid w:val="00994886"/>
    <w:rsid w:val="0099605B"/>
    <w:rsid w:val="009A19BE"/>
    <w:rsid w:val="009A6049"/>
    <w:rsid w:val="009A6B4A"/>
    <w:rsid w:val="009B37A7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E7186"/>
    <w:rsid w:val="009F1CF7"/>
    <w:rsid w:val="009F50AC"/>
    <w:rsid w:val="009F6BFA"/>
    <w:rsid w:val="00A003C0"/>
    <w:rsid w:val="00A01363"/>
    <w:rsid w:val="00A040D4"/>
    <w:rsid w:val="00A04F16"/>
    <w:rsid w:val="00A052A5"/>
    <w:rsid w:val="00A06319"/>
    <w:rsid w:val="00A111EE"/>
    <w:rsid w:val="00A135B4"/>
    <w:rsid w:val="00A1709A"/>
    <w:rsid w:val="00A212FE"/>
    <w:rsid w:val="00A23255"/>
    <w:rsid w:val="00A274D8"/>
    <w:rsid w:val="00A3184D"/>
    <w:rsid w:val="00A33806"/>
    <w:rsid w:val="00A35366"/>
    <w:rsid w:val="00A36FC2"/>
    <w:rsid w:val="00A4794A"/>
    <w:rsid w:val="00A50921"/>
    <w:rsid w:val="00A54556"/>
    <w:rsid w:val="00A55AB8"/>
    <w:rsid w:val="00A55C56"/>
    <w:rsid w:val="00A56064"/>
    <w:rsid w:val="00A57E11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85EA4"/>
    <w:rsid w:val="00A94381"/>
    <w:rsid w:val="00A94850"/>
    <w:rsid w:val="00A96CF7"/>
    <w:rsid w:val="00AA6FA6"/>
    <w:rsid w:val="00AB2B8B"/>
    <w:rsid w:val="00AB5122"/>
    <w:rsid w:val="00AB58D6"/>
    <w:rsid w:val="00AC06CC"/>
    <w:rsid w:val="00AC2E81"/>
    <w:rsid w:val="00AC3E89"/>
    <w:rsid w:val="00AE2C41"/>
    <w:rsid w:val="00AE7060"/>
    <w:rsid w:val="00AF18B7"/>
    <w:rsid w:val="00B03143"/>
    <w:rsid w:val="00B032DE"/>
    <w:rsid w:val="00B03FB5"/>
    <w:rsid w:val="00B068A8"/>
    <w:rsid w:val="00B06AEC"/>
    <w:rsid w:val="00B104D5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3E59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14BD"/>
    <w:rsid w:val="00B917EE"/>
    <w:rsid w:val="00B92758"/>
    <w:rsid w:val="00B92D74"/>
    <w:rsid w:val="00B93C4C"/>
    <w:rsid w:val="00B95EA7"/>
    <w:rsid w:val="00B96730"/>
    <w:rsid w:val="00BA01C1"/>
    <w:rsid w:val="00BA631B"/>
    <w:rsid w:val="00BB083A"/>
    <w:rsid w:val="00BB2BE3"/>
    <w:rsid w:val="00BB74B7"/>
    <w:rsid w:val="00BC0726"/>
    <w:rsid w:val="00BC2CE4"/>
    <w:rsid w:val="00BC60C9"/>
    <w:rsid w:val="00BD5B20"/>
    <w:rsid w:val="00BD63AA"/>
    <w:rsid w:val="00BE3DE5"/>
    <w:rsid w:val="00BE73EE"/>
    <w:rsid w:val="00BF2D57"/>
    <w:rsid w:val="00BF34E3"/>
    <w:rsid w:val="00C0029F"/>
    <w:rsid w:val="00C020B9"/>
    <w:rsid w:val="00C0458F"/>
    <w:rsid w:val="00C05D65"/>
    <w:rsid w:val="00C063C8"/>
    <w:rsid w:val="00C06890"/>
    <w:rsid w:val="00C10505"/>
    <w:rsid w:val="00C10E20"/>
    <w:rsid w:val="00C11847"/>
    <w:rsid w:val="00C177BA"/>
    <w:rsid w:val="00C3023C"/>
    <w:rsid w:val="00C4279C"/>
    <w:rsid w:val="00C453C1"/>
    <w:rsid w:val="00C47312"/>
    <w:rsid w:val="00C546B5"/>
    <w:rsid w:val="00C61117"/>
    <w:rsid w:val="00C62669"/>
    <w:rsid w:val="00C643EF"/>
    <w:rsid w:val="00C71F55"/>
    <w:rsid w:val="00C728ED"/>
    <w:rsid w:val="00C7664B"/>
    <w:rsid w:val="00C810C6"/>
    <w:rsid w:val="00C82156"/>
    <w:rsid w:val="00C8244E"/>
    <w:rsid w:val="00C87E4A"/>
    <w:rsid w:val="00C92098"/>
    <w:rsid w:val="00C977CD"/>
    <w:rsid w:val="00CA2B21"/>
    <w:rsid w:val="00CA71E7"/>
    <w:rsid w:val="00CA7B78"/>
    <w:rsid w:val="00CB38C5"/>
    <w:rsid w:val="00CB72B1"/>
    <w:rsid w:val="00CB7DAD"/>
    <w:rsid w:val="00CC3635"/>
    <w:rsid w:val="00CC4ED6"/>
    <w:rsid w:val="00CC6CC8"/>
    <w:rsid w:val="00CD77D9"/>
    <w:rsid w:val="00CE0A09"/>
    <w:rsid w:val="00CE1D09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3639B"/>
    <w:rsid w:val="00D365EB"/>
    <w:rsid w:val="00D40752"/>
    <w:rsid w:val="00D408EB"/>
    <w:rsid w:val="00D44986"/>
    <w:rsid w:val="00D52835"/>
    <w:rsid w:val="00D53520"/>
    <w:rsid w:val="00D54B29"/>
    <w:rsid w:val="00D60761"/>
    <w:rsid w:val="00D61867"/>
    <w:rsid w:val="00D6274B"/>
    <w:rsid w:val="00D62982"/>
    <w:rsid w:val="00D70654"/>
    <w:rsid w:val="00D70B42"/>
    <w:rsid w:val="00D71EC0"/>
    <w:rsid w:val="00D741F8"/>
    <w:rsid w:val="00D77DA0"/>
    <w:rsid w:val="00D8431D"/>
    <w:rsid w:val="00D85F34"/>
    <w:rsid w:val="00D92DB4"/>
    <w:rsid w:val="00D94ACA"/>
    <w:rsid w:val="00DA120E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3F54"/>
    <w:rsid w:val="00DC4982"/>
    <w:rsid w:val="00DC7B6A"/>
    <w:rsid w:val="00DD0A00"/>
    <w:rsid w:val="00DD1FE5"/>
    <w:rsid w:val="00DD2BEB"/>
    <w:rsid w:val="00DD4657"/>
    <w:rsid w:val="00DD5CFD"/>
    <w:rsid w:val="00DE0100"/>
    <w:rsid w:val="00DE3F45"/>
    <w:rsid w:val="00DE745B"/>
    <w:rsid w:val="00DF1683"/>
    <w:rsid w:val="00DF1A28"/>
    <w:rsid w:val="00DF6B17"/>
    <w:rsid w:val="00E005BF"/>
    <w:rsid w:val="00E005F2"/>
    <w:rsid w:val="00E06177"/>
    <w:rsid w:val="00E07737"/>
    <w:rsid w:val="00E100B9"/>
    <w:rsid w:val="00E110CC"/>
    <w:rsid w:val="00E119DC"/>
    <w:rsid w:val="00E11FD7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0035"/>
    <w:rsid w:val="00E51C58"/>
    <w:rsid w:val="00E56185"/>
    <w:rsid w:val="00E565C7"/>
    <w:rsid w:val="00E56CC9"/>
    <w:rsid w:val="00E57259"/>
    <w:rsid w:val="00E62017"/>
    <w:rsid w:val="00E65350"/>
    <w:rsid w:val="00E70A6C"/>
    <w:rsid w:val="00E7171F"/>
    <w:rsid w:val="00E74EA1"/>
    <w:rsid w:val="00E80392"/>
    <w:rsid w:val="00E816AD"/>
    <w:rsid w:val="00E90B52"/>
    <w:rsid w:val="00E94BBD"/>
    <w:rsid w:val="00E97DF3"/>
    <w:rsid w:val="00EA0C72"/>
    <w:rsid w:val="00EA39B0"/>
    <w:rsid w:val="00EB00C6"/>
    <w:rsid w:val="00EB088E"/>
    <w:rsid w:val="00EB17CB"/>
    <w:rsid w:val="00EB2666"/>
    <w:rsid w:val="00EC3B9F"/>
    <w:rsid w:val="00ED2D1E"/>
    <w:rsid w:val="00ED424A"/>
    <w:rsid w:val="00ED4870"/>
    <w:rsid w:val="00ED6467"/>
    <w:rsid w:val="00EE0F03"/>
    <w:rsid w:val="00EE13B2"/>
    <w:rsid w:val="00EE1878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EF7047"/>
    <w:rsid w:val="00F10D6D"/>
    <w:rsid w:val="00F12C5D"/>
    <w:rsid w:val="00F14E22"/>
    <w:rsid w:val="00F156F1"/>
    <w:rsid w:val="00F160C4"/>
    <w:rsid w:val="00F162B6"/>
    <w:rsid w:val="00F17502"/>
    <w:rsid w:val="00F20A31"/>
    <w:rsid w:val="00F21DD4"/>
    <w:rsid w:val="00F22D70"/>
    <w:rsid w:val="00F23AA2"/>
    <w:rsid w:val="00F32055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2C18"/>
    <w:rsid w:val="00F63B26"/>
    <w:rsid w:val="00F6433A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22F"/>
    <w:rsid w:val="00F94ACD"/>
    <w:rsid w:val="00F94AFE"/>
    <w:rsid w:val="00F96996"/>
    <w:rsid w:val="00F975A2"/>
    <w:rsid w:val="00FA0B88"/>
    <w:rsid w:val="00FA136D"/>
    <w:rsid w:val="00FA323A"/>
    <w:rsid w:val="00FA52AC"/>
    <w:rsid w:val="00FA774E"/>
    <w:rsid w:val="00FB1CDA"/>
    <w:rsid w:val="00FB2504"/>
    <w:rsid w:val="00FB2DA9"/>
    <w:rsid w:val="00FB4F84"/>
    <w:rsid w:val="00FC4B6E"/>
    <w:rsid w:val="00FC566F"/>
    <w:rsid w:val="00FC79E2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  <w:style w:type="character" w:customStyle="1" w:styleId="afc">
    <w:name w:val="Колонтитул_"/>
    <w:basedOn w:val="a0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afd">
    <w:name w:val="Колонтитул"/>
    <w:basedOn w:val="afc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33"/>
      <w:szCs w:val="33"/>
      <w:u w:val="none"/>
      <w:lang w:val="ru-RU"/>
    </w:rPr>
  </w:style>
  <w:style w:type="paragraph" w:customStyle="1" w:styleId="unformattext">
    <w:name w:val="unformattext"/>
    <w:basedOn w:val="a"/>
    <w:rsid w:val="00F320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  <w:style w:type="character" w:customStyle="1" w:styleId="afc">
    <w:name w:val="Колонтитул_"/>
    <w:basedOn w:val="a0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afd">
    <w:name w:val="Колонтитул"/>
    <w:basedOn w:val="afc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33"/>
      <w:szCs w:val="33"/>
      <w:u w:val="none"/>
      <w:lang w:val="ru-RU"/>
    </w:rPr>
  </w:style>
  <w:style w:type="paragraph" w:customStyle="1" w:styleId="unformattext">
    <w:name w:val="unformattext"/>
    <w:basedOn w:val="a"/>
    <w:rsid w:val="00F320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E136-93D8-4B45-8C24-E79AD069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1786</Words>
  <Characters>14888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Т. А.</dc:creator>
  <cp:lastModifiedBy>Уфимцева</cp:lastModifiedBy>
  <cp:revision>14</cp:revision>
  <cp:lastPrinted>2020-01-24T05:16:00Z</cp:lastPrinted>
  <dcterms:created xsi:type="dcterms:W3CDTF">2019-12-16T10:46:00Z</dcterms:created>
  <dcterms:modified xsi:type="dcterms:W3CDTF">2020-01-30T10:04:00Z</dcterms:modified>
</cp:coreProperties>
</file>