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64" w:rsidRDefault="005C4664" w:rsidP="005C4664">
      <w:pPr>
        <w:spacing w:line="276" w:lineRule="auto"/>
        <w:jc w:val="center"/>
        <w:rPr>
          <w:sz w:val="24"/>
        </w:rPr>
      </w:pPr>
      <w:r>
        <w:rPr>
          <w:sz w:val="24"/>
        </w:rPr>
        <w:t>Российская Федерация</w:t>
      </w:r>
    </w:p>
    <w:p w:rsidR="005C4664" w:rsidRDefault="005C4664" w:rsidP="005C4664">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C4664" w:rsidRDefault="005C4664" w:rsidP="005C4664">
      <w:pPr>
        <w:pStyle w:val="1"/>
        <w:rPr>
          <w:rFonts w:ascii="Garamond" w:hAnsi="Garamond"/>
        </w:rPr>
      </w:pPr>
      <w:r>
        <w:rPr>
          <w:rFonts w:ascii="Garamond" w:hAnsi="Garamond"/>
        </w:rPr>
        <w:t>Администрация города Дивногорска</w:t>
      </w:r>
    </w:p>
    <w:p w:rsidR="005C4664" w:rsidRDefault="005C4664" w:rsidP="005C4664">
      <w:pPr>
        <w:jc w:val="center"/>
        <w:rPr>
          <w:sz w:val="24"/>
        </w:rPr>
      </w:pPr>
      <w:r>
        <w:rPr>
          <w:sz w:val="24"/>
        </w:rPr>
        <w:t>Красноярского края</w:t>
      </w:r>
    </w:p>
    <w:p w:rsidR="005C4664" w:rsidRDefault="005C4664" w:rsidP="005C4664">
      <w:pPr>
        <w:pStyle w:val="1"/>
        <w:rPr>
          <w:rFonts w:ascii="Garamond" w:hAnsi="Garamond"/>
        </w:rPr>
      </w:pPr>
      <w:proofErr w:type="gramStart"/>
      <w:r>
        <w:rPr>
          <w:rFonts w:ascii="Garamond" w:hAnsi="Garamond"/>
        </w:rPr>
        <w:t>П</w:t>
      </w:r>
      <w:proofErr w:type="gramEnd"/>
      <w:r>
        <w:rPr>
          <w:rFonts w:ascii="Garamond" w:hAnsi="Garamond"/>
        </w:rPr>
        <w:t xml:space="preserve"> О С Т А Н О В Л Е Н И Е </w:t>
      </w:r>
    </w:p>
    <w:p w:rsidR="005C4664" w:rsidRDefault="005C4664" w:rsidP="005C4664"/>
    <w:tbl>
      <w:tblPr>
        <w:tblW w:w="9465"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70"/>
      </w:tblGrid>
      <w:tr w:rsidR="005C4664" w:rsidTr="005C4664">
        <w:trPr>
          <w:trHeight w:val="40"/>
        </w:trPr>
        <w:tc>
          <w:tcPr>
            <w:tcW w:w="4595" w:type="dxa"/>
            <w:tcBorders>
              <w:top w:val="dashDotStroked" w:sz="24" w:space="0" w:color="auto"/>
              <w:left w:val="nil"/>
              <w:bottom w:val="single" w:sz="4" w:space="0" w:color="auto"/>
              <w:right w:val="nil"/>
            </w:tcBorders>
          </w:tcPr>
          <w:p w:rsidR="005C4664" w:rsidRDefault="005C4664">
            <w:pPr>
              <w:spacing w:line="276" w:lineRule="auto"/>
              <w:jc w:val="both"/>
              <w:rPr>
                <w:sz w:val="4"/>
                <w:lang w:eastAsia="en-US"/>
              </w:rPr>
            </w:pPr>
          </w:p>
        </w:tc>
        <w:tc>
          <w:tcPr>
            <w:tcW w:w="4869" w:type="dxa"/>
            <w:tcBorders>
              <w:top w:val="dashDotStroked" w:sz="24" w:space="0" w:color="auto"/>
              <w:left w:val="nil"/>
              <w:bottom w:val="single" w:sz="4" w:space="0" w:color="auto"/>
              <w:right w:val="nil"/>
            </w:tcBorders>
          </w:tcPr>
          <w:p w:rsidR="005C4664" w:rsidRDefault="005C4664">
            <w:pPr>
              <w:spacing w:line="276" w:lineRule="auto"/>
              <w:jc w:val="both"/>
              <w:rPr>
                <w:sz w:val="4"/>
                <w:lang w:eastAsia="en-US"/>
              </w:rPr>
            </w:pPr>
          </w:p>
        </w:tc>
      </w:tr>
      <w:tr w:rsidR="005C4664" w:rsidTr="005C4664">
        <w:tc>
          <w:tcPr>
            <w:tcW w:w="4595" w:type="dxa"/>
            <w:tcBorders>
              <w:top w:val="single" w:sz="4" w:space="0" w:color="auto"/>
              <w:left w:val="nil"/>
              <w:bottom w:val="single" w:sz="4" w:space="0" w:color="auto"/>
              <w:right w:val="nil"/>
            </w:tcBorders>
          </w:tcPr>
          <w:p w:rsidR="005C4664" w:rsidRDefault="005C4664">
            <w:pPr>
              <w:spacing w:line="276" w:lineRule="auto"/>
              <w:jc w:val="both"/>
              <w:rPr>
                <w:sz w:val="4"/>
                <w:lang w:eastAsia="en-US"/>
              </w:rPr>
            </w:pPr>
          </w:p>
        </w:tc>
        <w:tc>
          <w:tcPr>
            <w:tcW w:w="4869" w:type="dxa"/>
            <w:tcBorders>
              <w:top w:val="single" w:sz="4" w:space="0" w:color="auto"/>
              <w:left w:val="nil"/>
              <w:bottom w:val="single" w:sz="4" w:space="0" w:color="auto"/>
              <w:right w:val="nil"/>
            </w:tcBorders>
          </w:tcPr>
          <w:p w:rsidR="005C4664" w:rsidRDefault="005C4664">
            <w:pPr>
              <w:spacing w:line="276" w:lineRule="auto"/>
              <w:jc w:val="both"/>
              <w:rPr>
                <w:sz w:val="4"/>
                <w:lang w:eastAsia="en-US"/>
              </w:rPr>
            </w:pPr>
          </w:p>
        </w:tc>
      </w:tr>
    </w:tbl>
    <w:p w:rsidR="005C4664" w:rsidRDefault="005C4664" w:rsidP="005C4664">
      <w:pPr>
        <w:jc w:val="both"/>
        <w:rPr>
          <w:sz w:val="16"/>
        </w:rPr>
      </w:pPr>
    </w:p>
    <w:p w:rsidR="005C4664" w:rsidRDefault="003A3EF1" w:rsidP="005C4664">
      <w:r>
        <w:t>10</w:t>
      </w:r>
      <w:r w:rsidR="00B05B75">
        <w:t>.</w:t>
      </w:r>
      <w:r>
        <w:t>03</w:t>
      </w:r>
      <w:r w:rsidR="005C4664">
        <w:t xml:space="preserve">.2020  </w:t>
      </w:r>
      <w:r w:rsidR="005C4664">
        <w:tab/>
        <w:t xml:space="preserve">                                         г. Дивногорск</w:t>
      </w:r>
      <w:r w:rsidR="005C4664">
        <w:tab/>
      </w:r>
      <w:r w:rsidR="005C4664">
        <w:tab/>
        <w:t xml:space="preserve">                     </w:t>
      </w:r>
      <w:r w:rsidR="005C4664">
        <w:tab/>
        <w:t xml:space="preserve">№ </w:t>
      </w:r>
      <w:r>
        <w:t>22п</w:t>
      </w:r>
    </w:p>
    <w:p w:rsidR="005C4664" w:rsidRDefault="005C4664" w:rsidP="005C4664"/>
    <w:p w:rsidR="00B05B75" w:rsidRDefault="005C4664" w:rsidP="00FC57EE">
      <w:r>
        <w:t xml:space="preserve">О внесении изменений в </w:t>
      </w:r>
      <w:r w:rsidR="00B05B75">
        <w:t>постановление</w:t>
      </w:r>
      <w:r>
        <w:t xml:space="preserve">  администрации </w:t>
      </w:r>
      <w:r w:rsidR="00B05B75">
        <w:t>города Дивногорска</w:t>
      </w:r>
    </w:p>
    <w:p w:rsidR="005C4664" w:rsidRDefault="005C4664" w:rsidP="00FC57EE">
      <w:r>
        <w:t xml:space="preserve">от 15.05.2014 </w:t>
      </w:r>
      <w:r w:rsidR="00B05B75" w:rsidRPr="00B05B75">
        <w:t xml:space="preserve">№ 116п </w:t>
      </w:r>
      <w:r>
        <w:t xml:space="preserve"> «Об утверждении Положения о ведении Реестра муниципального </w:t>
      </w:r>
    </w:p>
    <w:p w:rsidR="005C4664" w:rsidRDefault="005C4664" w:rsidP="00FC57EE">
      <w:r>
        <w:t>имущества муниципального образования город Дивногорск</w:t>
      </w:r>
      <w:r w:rsidR="00B05B75">
        <w:t>» (в ред. от</w:t>
      </w:r>
      <w:r w:rsidR="009135F7">
        <w:t xml:space="preserve"> </w:t>
      </w:r>
      <w:r w:rsidR="00B05B75">
        <w:t>27.08.2014 №186п)</w:t>
      </w:r>
    </w:p>
    <w:p w:rsidR="005C4664" w:rsidRDefault="005C4664" w:rsidP="005C4664">
      <w:pPr>
        <w:rPr>
          <w:sz w:val="28"/>
        </w:rPr>
      </w:pPr>
    </w:p>
    <w:p w:rsidR="005C4664" w:rsidRDefault="005C4664" w:rsidP="00FC57EE">
      <w:pPr>
        <w:ind w:firstLine="708"/>
        <w:jc w:val="both"/>
        <w:rPr>
          <w:sz w:val="26"/>
          <w:szCs w:val="26"/>
        </w:rPr>
      </w:pPr>
      <w:proofErr w:type="gramStart"/>
      <w:r>
        <w:rPr>
          <w:sz w:val="26"/>
          <w:szCs w:val="26"/>
        </w:rPr>
        <w:t>В це</w:t>
      </w:r>
      <w:r w:rsidR="00B05B75">
        <w:rPr>
          <w:sz w:val="26"/>
          <w:szCs w:val="26"/>
        </w:rPr>
        <w:t>лях приведения порядка ведения Р</w:t>
      </w:r>
      <w:r>
        <w:rPr>
          <w:sz w:val="26"/>
          <w:szCs w:val="26"/>
        </w:rPr>
        <w:t xml:space="preserve">еестра муниципального имущества </w:t>
      </w:r>
      <w:r w:rsidR="00B05B75">
        <w:rPr>
          <w:sz w:val="26"/>
          <w:szCs w:val="26"/>
        </w:rPr>
        <w:t>в соответствие</w:t>
      </w:r>
      <w:r>
        <w:rPr>
          <w:sz w:val="26"/>
          <w:szCs w:val="26"/>
        </w:rPr>
        <w:t xml:space="preserve"> с приказом Минэкономразвития Российской Федерации № 573 от 13.09.2019 г. «О внесении изменений в порядок ведения органами местного самоуправления реестров муниципального имущества, утвержденным приказом Минэкономразвития России от 30.08.2011г № 424», </w:t>
      </w:r>
      <w:r w:rsidR="00B05B75">
        <w:rPr>
          <w:sz w:val="26"/>
          <w:szCs w:val="26"/>
        </w:rPr>
        <w:t>на основании Федерального закона</w:t>
      </w:r>
      <w:r>
        <w:rPr>
          <w:sz w:val="26"/>
          <w:szCs w:val="26"/>
        </w:rPr>
        <w:t xml:space="preserve"> от 06.10.2003 № 131-ФЗ «Об общих принципах организации местного самоуправления в Российской Федерации», руководствуясь статьями 56, 57 Устава</w:t>
      </w:r>
      <w:proofErr w:type="gramEnd"/>
      <w:r>
        <w:rPr>
          <w:sz w:val="26"/>
          <w:szCs w:val="26"/>
        </w:rPr>
        <w:t xml:space="preserve"> города Дивногорска,</w:t>
      </w:r>
    </w:p>
    <w:p w:rsidR="005C4664" w:rsidRDefault="005C4664" w:rsidP="00FC57EE">
      <w:pPr>
        <w:jc w:val="both"/>
        <w:rPr>
          <w:sz w:val="26"/>
          <w:szCs w:val="26"/>
        </w:rPr>
      </w:pPr>
      <w:r>
        <w:rPr>
          <w:sz w:val="26"/>
          <w:szCs w:val="26"/>
        </w:rPr>
        <w:t>ПОСТАНОВЛЯЮ:</w:t>
      </w:r>
    </w:p>
    <w:p w:rsidR="005C4664" w:rsidRDefault="005C4664" w:rsidP="00FC57EE">
      <w:pPr>
        <w:jc w:val="both"/>
        <w:rPr>
          <w:sz w:val="28"/>
          <w:szCs w:val="28"/>
        </w:rPr>
      </w:pPr>
    </w:p>
    <w:p w:rsidR="005C4664" w:rsidRDefault="005C4664" w:rsidP="00FC57EE">
      <w:pPr>
        <w:ind w:firstLine="708"/>
        <w:jc w:val="both"/>
        <w:rPr>
          <w:sz w:val="26"/>
          <w:szCs w:val="26"/>
        </w:rPr>
      </w:pPr>
      <w:r>
        <w:rPr>
          <w:sz w:val="26"/>
          <w:szCs w:val="26"/>
        </w:rPr>
        <w:t>1.</w:t>
      </w:r>
      <w:r w:rsidR="00B05B75">
        <w:rPr>
          <w:sz w:val="26"/>
          <w:szCs w:val="26"/>
        </w:rPr>
        <w:t xml:space="preserve"> </w:t>
      </w:r>
      <w:r>
        <w:rPr>
          <w:sz w:val="26"/>
          <w:szCs w:val="26"/>
        </w:rPr>
        <w:t>Внести в приложение к постановлению администрации города</w:t>
      </w:r>
      <w:r w:rsidR="00B05B75">
        <w:rPr>
          <w:sz w:val="26"/>
          <w:szCs w:val="26"/>
        </w:rPr>
        <w:t xml:space="preserve"> Дивногорска от 15.05.2014 № 116п</w:t>
      </w:r>
      <w:r>
        <w:rPr>
          <w:sz w:val="26"/>
          <w:szCs w:val="26"/>
        </w:rPr>
        <w:t xml:space="preserve"> «Об утверждении Положения о ведении Реестра муниципального имущества муниципального образования город Дивногорск» </w:t>
      </w:r>
      <w:r w:rsidR="00B05B75" w:rsidRPr="00B05B75">
        <w:rPr>
          <w:sz w:val="26"/>
          <w:szCs w:val="26"/>
        </w:rPr>
        <w:t>(в ред. от</w:t>
      </w:r>
      <w:r w:rsidR="00937129">
        <w:rPr>
          <w:sz w:val="26"/>
          <w:szCs w:val="26"/>
        </w:rPr>
        <w:t xml:space="preserve"> </w:t>
      </w:r>
      <w:r w:rsidR="00B05B75" w:rsidRPr="00B05B75">
        <w:rPr>
          <w:sz w:val="26"/>
          <w:szCs w:val="26"/>
        </w:rPr>
        <w:t>27.08.2014 №186п)</w:t>
      </w:r>
      <w:r w:rsidR="00B05B75">
        <w:rPr>
          <w:sz w:val="26"/>
          <w:szCs w:val="26"/>
        </w:rPr>
        <w:t xml:space="preserve"> </w:t>
      </w:r>
      <w:r w:rsidR="004A7885">
        <w:rPr>
          <w:sz w:val="26"/>
          <w:szCs w:val="26"/>
        </w:rPr>
        <w:t>(дале</w:t>
      </w:r>
      <w:proofErr w:type="gramStart"/>
      <w:r w:rsidR="004A7885">
        <w:rPr>
          <w:sz w:val="26"/>
          <w:szCs w:val="26"/>
        </w:rPr>
        <w:t>е-</w:t>
      </w:r>
      <w:proofErr w:type="gramEnd"/>
      <w:r w:rsidR="004A7885">
        <w:rPr>
          <w:sz w:val="26"/>
          <w:szCs w:val="26"/>
        </w:rPr>
        <w:t xml:space="preserve"> постановление администрации) </w:t>
      </w:r>
      <w:r>
        <w:rPr>
          <w:sz w:val="26"/>
          <w:szCs w:val="26"/>
        </w:rPr>
        <w:t>изменения следующего содержания:</w:t>
      </w:r>
    </w:p>
    <w:p w:rsidR="005C4664" w:rsidRPr="004A7885" w:rsidRDefault="00B05B75" w:rsidP="00FC57EE">
      <w:pPr>
        <w:jc w:val="both"/>
        <w:rPr>
          <w:rFonts w:eastAsiaTheme="minorHAnsi"/>
          <w:sz w:val="26"/>
          <w:szCs w:val="26"/>
          <w:lang w:eastAsia="en-US"/>
        </w:rPr>
      </w:pPr>
      <w:r>
        <w:rPr>
          <w:sz w:val="26"/>
          <w:szCs w:val="26"/>
        </w:rPr>
        <w:t xml:space="preserve">            1.1. </w:t>
      </w:r>
      <w:r w:rsidR="009135F7">
        <w:rPr>
          <w:sz w:val="26"/>
          <w:szCs w:val="26"/>
        </w:rPr>
        <w:t xml:space="preserve">  </w:t>
      </w:r>
      <w:r w:rsidR="005C4664">
        <w:rPr>
          <w:sz w:val="26"/>
          <w:szCs w:val="26"/>
        </w:rPr>
        <w:t>Пункт 3.1.2</w:t>
      </w:r>
      <w:r w:rsidR="004A7885">
        <w:rPr>
          <w:sz w:val="26"/>
          <w:szCs w:val="26"/>
        </w:rPr>
        <w:t>.</w:t>
      </w:r>
      <w:r w:rsidR="005C4664">
        <w:rPr>
          <w:sz w:val="26"/>
          <w:szCs w:val="26"/>
        </w:rPr>
        <w:t xml:space="preserve"> приложения к постановлению администрации  изложить в следующей редакции:  «3.1.2</w:t>
      </w:r>
      <w:r w:rsidR="004A7885">
        <w:rPr>
          <w:sz w:val="26"/>
          <w:szCs w:val="26"/>
        </w:rPr>
        <w:t>.</w:t>
      </w:r>
      <w:r w:rsidR="005C4664">
        <w:rPr>
          <w:sz w:val="26"/>
          <w:szCs w:val="26"/>
        </w:rPr>
        <w:t xml:space="preserve">  </w:t>
      </w:r>
      <w:proofErr w:type="gramStart"/>
      <w:r w:rsidR="004A7885">
        <w:rPr>
          <w:rFonts w:eastAsiaTheme="minorHAnsi"/>
          <w:sz w:val="26"/>
          <w:szCs w:val="26"/>
          <w:lang w:eastAsia="en-US"/>
        </w:rPr>
        <w:t>Н</w:t>
      </w:r>
      <w:r w:rsidR="005C4664">
        <w:rPr>
          <w:rFonts w:eastAsiaTheme="minorHAnsi"/>
          <w:sz w:val="26"/>
          <w:szCs w:val="26"/>
          <w:lang w:eastAsia="en-US"/>
        </w:rPr>
        <w:t>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w:t>
      </w:r>
      <w:r>
        <w:rPr>
          <w:rFonts w:eastAsiaTheme="minorHAnsi"/>
          <w:sz w:val="26"/>
          <w:szCs w:val="26"/>
          <w:lang w:eastAsia="en-US"/>
        </w:rPr>
        <w:t xml:space="preserve"> и определенное в соответствии с Федеральным законом от 03.11.2006</w:t>
      </w:r>
      <w:proofErr w:type="gramEnd"/>
      <w:r>
        <w:rPr>
          <w:rFonts w:eastAsiaTheme="minorHAnsi"/>
          <w:sz w:val="26"/>
          <w:szCs w:val="26"/>
          <w:lang w:eastAsia="en-US"/>
        </w:rPr>
        <w:t xml:space="preserve"> №</w:t>
      </w:r>
      <w:r w:rsidR="004A7885">
        <w:rPr>
          <w:rFonts w:eastAsiaTheme="minorHAnsi"/>
          <w:sz w:val="26"/>
          <w:szCs w:val="26"/>
          <w:lang w:eastAsia="en-US"/>
        </w:rPr>
        <w:t xml:space="preserve"> </w:t>
      </w:r>
      <w:r>
        <w:rPr>
          <w:rFonts w:eastAsiaTheme="minorHAnsi"/>
          <w:sz w:val="26"/>
          <w:szCs w:val="26"/>
          <w:lang w:eastAsia="en-US"/>
        </w:rPr>
        <w:t>174</w:t>
      </w:r>
      <w:r w:rsidR="004A7885">
        <w:rPr>
          <w:rFonts w:eastAsiaTheme="minorHAnsi"/>
          <w:sz w:val="26"/>
          <w:szCs w:val="26"/>
          <w:lang w:eastAsia="en-US"/>
        </w:rPr>
        <w:t>-ФЗ «Об автономных учреждениях» и Федеральным законом от 12.01.1996 № 7-ФЗ «О некоммерческих организациях»</w:t>
      </w:r>
      <w:proofErr w:type="gramStart"/>
      <w:r w:rsidR="004A7885">
        <w:rPr>
          <w:rFonts w:eastAsiaTheme="minorHAnsi"/>
          <w:sz w:val="26"/>
          <w:szCs w:val="26"/>
          <w:lang w:eastAsia="en-US"/>
        </w:rPr>
        <w:t>.»</w:t>
      </w:r>
      <w:proofErr w:type="gramEnd"/>
    </w:p>
    <w:p w:rsidR="00FC57EE" w:rsidRDefault="004A7885" w:rsidP="00FC57EE">
      <w:pPr>
        <w:ind w:firstLine="708"/>
        <w:jc w:val="both"/>
        <w:rPr>
          <w:sz w:val="26"/>
          <w:szCs w:val="26"/>
        </w:rPr>
      </w:pPr>
      <w:r>
        <w:rPr>
          <w:sz w:val="26"/>
          <w:szCs w:val="26"/>
        </w:rPr>
        <w:t xml:space="preserve">1.2. </w:t>
      </w:r>
      <w:r w:rsidR="00937129">
        <w:rPr>
          <w:sz w:val="26"/>
          <w:szCs w:val="26"/>
        </w:rPr>
        <w:t xml:space="preserve">  </w:t>
      </w:r>
      <w:r w:rsidR="005C4664">
        <w:rPr>
          <w:sz w:val="26"/>
          <w:szCs w:val="26"/>
        </w:rPr>
        <w:t>Пункт 4.3</w:t>
      </w:r>
      <w:r>
        <w:rPr>
          <w:sz w:val="26"/>
          <w:szCs w:val="26"/>
        </w:rPr>
        <w:t>.</w:t>
      </w:r>
      <w:r w:rsidR="005C4664">
        <w:rPr>
          <w:sz w:val="26"/>
          <w:szCs w:val="26"/>
        </w:rPr>
        <w:t xml:space="preserve">  приложения к постановлению администрации  изложить в следующей редакции: «</w:t>
      </w:r>
      <w:r>
        <w:rPr>
          <w:sz w:val="26"/>
          <w:szCs w:val="26"/>
        </w:rPr>
        <w:t>4.3.</w:t>
      </w:r>
      <w:r w:rsidR="005C4664">
        <w:rPr>
          <w:sz w:val="26"/>
          <w:szCs w:val="26"/>
        </w:rPr>
        <w:t xml:space="preserve"> В раздел 2 включаются сведения о муниципальном движим</w:t>
      </w:r>
      <w:r w:rsidR="00937129">
        <w:rPr>
          <w:sz w:val="26"/>
          <w:szCs w:val="26"/>
        </w:rPr>
        <w:t>ом и ином имуществе, не относяще</w:t>
      </w:r>
      <w:r w:rsidR="005C4664">
        <w:rPr>
          <w:sz w:val="26"/>
          <w:szCs w:val="26"/>
        </w:rPr>
        <w:t xml:space="preserve">мся к недвижимым и движимым вещам, в том числе: </w:t>
      </w:r>
    </w:p>
    <w:p w:rsidR="005C4664" w:rsidRPr="00FC57EE" w:rsidRDefault="005C4664" w:rsidP="00FC57EE">
      <w:pPr>
        <w:ind w:firstLine="708"/>
        <w:jc w:val="both"/>
        <w:rPr>
          <w:sz w:val="26"/>
          <w:szCs w:val="26"/>
        </w:rPr>
      </w:pPr>
      <w:r>
        <w:rPr>
          <w:sz w:val="26"/>
          <w:szCs w:val="26"/>
        </w:rPr>
        <w:t>4.3.1</w:t>
      </w:r>
      <w:r w:rsidR="00937129">
        <w:rPr>
          <w:sz w:val="26"/>
          <w:szCs w:val="26"/>
        </w:rPr>
        <w:t>.</w:t>
      </w:r>
      <w:r>
        <w:rPr>
          <w:sz w:val="26"/>
          <w:szCs w:val="26"/>
        </w:rPr>
        <w:t xml:space="preserve">  </w:t>
      </w:r>
      <w:r>
        <w:rPr>
          <w:rFonts w:eastAsiaTheme="minorHAnsi"/>
          <w:sz w:val="26"/>
          <w:szCs w:val="26"/>
          <w:lang w:eastAsia="en-US"/>
        </w:rPr>
        <w:t>наименование движимого имущества;</w:t>
      </w:r>
    </w:p>
    <w:p w:rsidR="005C4664" w:rsidRDefault="005C4664" w:rsidP="00FC57EE">
      <w:pPr>
        <w:jc w:val="both"/>
        <w:rPr>
          <w:rFonts w:eastAsiaTheme="minorHAnsi"/>
          <w:sz w:val="26"/>
          <w:szCs w:val="26"/>
          <w:lang w:eastAsia="en-US"/>
        </w:rPr>
      </w:pPr>
      <w:r>
        <w:rPr>
          <w:rFonts w:eastAsiaTheme="minorHAnsi"/>
          <w:sz w:val="26"/>
          <w:szCs w:val="26"/>
          <w:lang w:eastAsia="en-US"/>
        </w:rPr>
        <w:lastRenderedPageBreak/>
        <w:t xml:space="preserve">      </w:t>
      </w:r>
      <w:r w:rsidR="00FC57EE">
        <w:rPr>
          <w:rFonts w:eastAsiaTheme="minorHAnsi"/>
          <w:sz w:val="26"/>
          <w:szCs w:val="26"/>
          <w:lang w:eastAsia="en-US"/>
        </w:rPr>
        <w:tab/>
      </w:r>
      <w:r>
        <w:rPr>
          <w:rFonts w:eastAsiaTheme="minorHAnsi"/>
          <w:sz w:val="26"/>
          <w:szCs w:val="26"/>
          <w:lang w:eastAsia="en-US"/>
        </w:rPr>
        <w:t>4.3.2</w:t>
      </w:r>
      <w:r w:rsidR="009135F7">
        <w:rPr>
          <w:rFonts w:eastAsiaTheme="minorHAnsi"/>
          <w:sz w:val="26"/>
          <w:szCs w:val="26"/>
          <w:lang w:eastAsia="en-US"/>
        </w:rPr>
        <w:t xml:space="preserve">. </w:t>
      </w:r>
      <w:r>
        <w:rPr>
          <w:rFonts w:eastAsiaTheme="minorHAnsi"/>
          <w:sz w:val="26"/>
          <w:szCs w:val="26"/>
          <w:lang w:eastAsia="en-US"/>
        </w:rPr>
        <w:t>сведения о балансовой стоимости движимого имущества и начисленной амортизации (износе);</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4.3.3</w:t>
      </w:r>
      <w:r w:rsidR="00937129">
        <w:rPr>
          <w:rFonts w:eastAsiaTheme="minorHAnsi"/>
          <w:sz w:val="26"/>
          <w:szCs w:val="26"/>
          <w:lang w:eastAsia="en-US"/>
        </w:rPr>
        <w:t>.</w:t>
      </w:r>
      <w:r w:rsidR="009135F7">
        <w:rPr>
          <w:rFonts w:eastAsiaTheme="minorHAnsi"/>
          <w:sz w:val="26"/>
          <w:szCs w:val="26"/>
          <w:lang w:eastAsia="en-US"/>
        </w:rPr>
        <w:t xml:space="preserve"> </w:t>
      </w:r>
      <w:r>
        <w:rPr>
          <w:rFonts w:eastAsiaTheme="minorHAnsi"/>
          <w:sz w:val="26"/>
          <w:szCs w:val="26"/>
          <w:lang w:eastAsia="en-US"/>
        </w:rPr>
        <w:t>даты возникновения и прекращения права муниципальной собственности на движимое имущество;</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4.3.4</w:t>
      </w:r>
      <w:r w:rsidR="00937129">
        <w:rPr>
          <w:rFonts w:eastAsiaTheme="minorHAnsi"/>
          <w:sz w:val="26"/>
          <w:szCs w:val="26"/>
          <w:lang w:eastAsia="en-US"/>
        </w:rPr>
        <w:t>.</w:t>
      </w:r>
      <w:r w:rsidR="009135F7">
        <w:rPr>
          <w:rFonts w:eastAsiaTheme="minorHAnsi"/>
          <w:sz w:val="26"/>
          <w:szCs w:val="26"/>
          <w:lang w:eastAsia="en-US"/>
        </w:rPr>
        <w:t xml:space="preserve"> </w:t>
      </w:r>
      <w:r>
        <w:rPr>
          <w:rFonts w:eastAsiaTheme="minorHAnsi"/>
          <w:sz w:val="26"/>
          <w:szCs w:val="26"/>
          <w:lang w:eastAsia="en-US"/>
        </w:rPr>
        <w:t>реквизиты документов - оснований возникновения (прекращения) права муниципальной собственности на движимое имущество;</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4.3.5</w:t>
      </w:r>
      <w:r w:rsidR="00937129">
        <w:rPr>
          <w:rFonts w:eastAsiaTheme="minorHAnsi"/>
          <w:sz w:val="26"/>
          <w:szCs w:val="26"/>
          <w:lang w:eastAsia="en-US"/>
        </w:rPr>
        <w:t>.</w:t>
      </w:r>
      <w:r>
        <w:rPr>
          <w:rFonts w:eastAsiaTheme="minorHAnsi"/>
          <w:sz w:val="26"/>
          <w:szCs w:val="26"/>
          <w:lang w:eastAsia="en-US"/>
        </w:rPr>
        <w:t xml:space="preserve"> </w:t>
      </w:r>
      <w:r w:rsidR="00937129">
        <w:rPr>
          <w:rFonts w:eastAsiaTheme="minorHAnsi"/>
          <w:sz w:val="26"/>
          <w:szCs w:val="26"/>
          <w:lang w:eastAsia="en-US"/>
        </w:rPr>
        <w:t xml:space="preserve"> </w:t>
      </w:r>
      <w:r>
        <w:rPr>
          <w:rFonts w:eastAsiaTheme="minorHAnsi"/>
          <w:sz w:val="26"/>
          <w:szCs w:val="26"/>
          <w:lang w:eastAsia="en-US"/>
        </w:rPr>
        <w:t>сведения о правообладателе муниципального движимого имущества;</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4.3.6</w:t>
      </w:r>
      <w:r w:rsidR="00937129">
        <w:rPr>
          <w:rFonts w:eastAsiaTheme="minorHAnsi"/>
          <w:sz w:val="26"/>
          <w:szCs w:val="26"/>
          <w:lang w:eastAsia="en-US"/>
        </w:rPr>
        <w:t>.</w:t>
      </w:r>
      <w:r>
        <w:rPr>
          <w:rFonts w:eastAsiaTheme="minorHAnsi"/>
          <w:sz w:val="26"/>
          <w:szCs w:val="26"/>
          <w:lang w:eastAsia="en-US"/>
        </w:rPr>
        <w:t xml:space="preserve">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C4664" w:rsidRDefault="005C4664" w:rsidP="00FC57EE">
      <w:pPr>
        <w:jc w:val="both"/>
        <w:rPr>
          <w:rFonts w:eastAsiaTheme="minorHAnsi"/>
          <w:sz w:val="26"/>
          <w:szCs w:val="26"/>
          <w:lang w:eastAsia="en-US"/>
        </w:rPr>
      </w:pPr>
      <w:r>
        <w:rPr>
          <w:rFonts w:eastAsiaTheme="minorHAnsi"/>
          <w:sz w:val="26"/>
          <w:szCs w:val="26"/>
          <w:lang w:eastAsia="en-US"/>
        </w:rPr>
        <w:t>В отношении иного имущества, не относящегося к недвижимым и движимым вещам, в раздел 2 реестра также включаются сведения о:</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4.3.7</w:t>
      </w:r>
      <w:r w:rsidR="00937129">
        <w:rPr>
          <w:rFonts w:eastAsiaTheme="minorHAnsi"/>
          <w:sz w:val="26"/>
          <w:szCs w:val="26"/>
          <w:lang w:eastAsia="en-US"/>
        </w:rPr>
        <w:t>.</w:t>
      </w:r>
      <w:r>
        <w:rPr>
          <w:rFonts w:eastAsiaTheme="minorHAnsi"/>
          <w:sz w:val="26"/>
          <w:szCs w:val="26"/>
          <w:lang w:eastAsia="en-US"/>
        </w:rPr>
        <w:t xml:space="preserve">   </w:t>
      </w:r>
      <w:proofErr w:type="gramStart"/>
      <w:r>
        <w:rPr>
          <w:rFonts w:eastAsiaTheme="minorHAnsi"/>
          <w:sz w:val="26"/>
          <w:szCs w:val="26"/>
          <w:lang w:eastAsia="en-US"/>
        </w:rPr>
        <w:t>виде</w:t>
      </w:r>
      <w:proofErr w:type="gramEnd"/>
      <w:r>
        <w:rPr>
          <w:rFonts w:eastAsiaTheme="minorHAnsi"/>
          <w:sz w:val="26"/>
          <w:szCs w:val="26"/>
          <w:lang w:eastAsia="en-US"/>
        </w:rPr>
        <w:t xml:space="preserve"> и наименовании объекта имущественного права;</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proofErr w:type="gramStart"/>
      <w:r>
        <w:rPr>
          <w:rFonts w:eastAsiaTheme="minorHAnsi"/>
          <w:sz w:val="26"/>
          <w:szCs w:val="26"/>
          <w:lang w:eastAsia="en-US"/>
        </w:rPr>
        <w:t>4.3.8</w:t>
      </w:r>
      <w:r w:rsidR="00937129">
        <w:rPr>
          <w:rFonts w:eastAsiaTheme="minorHAnsi"/>
          <w:sz w:val="26"/>
          <w:szCs w:val="26"/>
          <w:lang w:eastAsia="en-US"/>
        </w:rPr>
        <w:t>.</w:t>
      </w:r>
      <w:r>
        <w:rPr>
          <w:rFonts w:eastAsiaTheme="minorHAnsi"/>
          <w:sz w:val="26"/>
          <w:szCs w:val="26"/>
          <w:lang w:eastAsia="en-US"/>
        </w:rPr>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w:t>
      </w:r>
      <w:proofErr w:type="gramEnd"/>
      <w:r>
        <w:rPr>
          <w:rFonts w:eastAsiaTheme="minorHAnsi"/>
          <w:sz w:val="26"/>
          <w:szCs w:val="26"/>
          <w:lang w:eastAsia="en-US"/>
        </w:rPr>
        <w:t xml:space="preserve"> наименование государственного органа (организации), выдавшего документ.</w:t>
      </w:r>
    </w:p>
    <w:p w:rsidR="005C4664" w:rsidRDefault="005C4664" w:rsidP="00FC57EE">
      <w:pPr>
        <w:ind w:firstLine="708"/>
        <w:jc w:val="both"/>
        <w:rPr>
          <w:rFonts w:eastAsiaTheme="minorHAnsi"/>
          <w:sz w:val="26"/>
          <w:szCs w:val="26"/>
          <w:lang w:eastAsia="en-US"/>
        </w:rPr>
      </w:pPr>
      <w:r>
        <w:rPr>
          <w:rFonts w:eastAsiaTheme="minorHAnsi"/>
          <w:sz w:val="26"/>
          <w:szCs w:val="26"/>
          <w:lang w:eastAsia="en-US"/>
        </w:rPr>
        <w:t>В отношении акций акционерных обществ в раздел 2 реестра также включаются сведения о:</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4.3.9</w:t>
      </w:r>
      <w:r w:rsidR="00937129">
        <w:rPr>
          <w:rFonts w:eastAsiaTheme="minorHAnsi"/>
          <w:sz w:val="26"/>
          <w:szCs w:val="26"/>
          <w:lang w:eastAsia="en-US"/>
        </w:rPr>
        <w:t>.</w:t>
      </w:r>
      <w:r>
        <w:rPr>
          <w:rFonts w:eastAsiaTheme="minorHAnsi"/>
          <w:sz w:val="26"/>
          <w:szCs w:val="26"/>
          <w:lang w:eastAsia="en-US"/>
        </w:rPr>
        <w:t xml:space="preserve"> </w:t>
      </w:r>
      <w:proofErr w:type="gramStart"/>
      <w:r>
        <w:rPr>
          <w:rFonts w:eastAsiaTheme="minorHAnsi"/>
          <w:sz w:val="26"/>
          <w:szCs w:val="26"/>
          <w:lang w:eastAsia="en-US"/>
        </w:rPr>
        <w:t>наименовании</w:t>
      </w:r>
      <w:proofErr w:type="gramEnd"/>
      <w:r>
        <w:rPr>
          <w:rFonts w:eastAsiaTheme="minorHAnsi"/>
          <w:sz w:val="26"/>
          <w:szCs w:val="26"/>
          <w:lang w:eastAsia="en-US"/>
        </w:rPr>
        <w:t xml:space="preserve"> акционерного общества-эмитента, его основном государственном регистрационном номере;</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4.3.10</w:t>
      </w:r>
      <w:r w:rsidR="00937129">
        <w:rPr>
          <w:rFonts w:eastAsiaTheme="minorHAnsi"/>
          <w:sz w:val="26"/>
          <w:szCs w:val="26"/>
          <w:lang w:eastAsia="en-US"/>
        </w:rPr>
        <w:t xml:space="preserve">. </w:t>
      </w:r>
      <w:proofErr w:type="gramStart"/>
      <w:r>
        <w:rPr>
          <w:rFonts w:eastAsiaTheme="minorHAnsi"/>
          <w:sz w:val="26"/>
          <w:szCs w:val="26"/>
          <w:lang w:eastAsia="en-US"/>
        </w:rPr>
        <w:t>количестве</w:t>
      </w:r>
      <w:proofErr w:type="gramEnd"/>
      <w:r>
        <w:rPr>
          <w:rFonts w:eastAsiaTheme="minorHAnsi"/>
          <w:sz w:val="26"/>
          <w:szCs w:val="26"/>
          <w:lang w:eastAsia="en-US"/>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4.3.11</w:t>
      </w:r>
      <w:r w:rsidR="00937129">
        <w:rPr>
          <w:rFonts w:eastAsiaTheme="minorHAnsi"/>
          <w:sz w:val="26"/>
          <w:szCs w:val="26"/>
          <w:lang w:eastAsia="en-US"/>
        </w:rPr>
        <w:t>.</w:t>
      </w:r>
      <w:r>
        <w:rPr>
          <w:rFonts w:eastAsiaTheme="minorHAnsi"/>
          <w:sz w:val="26"/>
          <w:szCs w:val="26"/>
          <w:lang w:eastAsia="en-US"/>
        </w:rPr>
        <w:t xml:space="preserve">  номинальной стоимости акций.</w:t>
      </w:r>
    </w:p>
    <w:p w:rsidR="005C4664" w:rsidRDefault="005C4664" w:rsidP="00FC57EE">
      <w:pPr>
        <w:ind w:firstLine="708"/>
        <w:jc w:val="both"/>
        <w:rPr>
          <w:rFonts w:eastAsiaTheme="minorHAnsi"/>
          <w:sz w:val="26"/>
          <w:szCs w:val="26"/>
          <w:lang w:eastAsia="en-US"/>
        </w:rPr>
      </w:pPr>
      <w:r>
        <w:rPr>
          <w:rFonts w:eastAsiaTheme="minorHAnsi"/>
          <w:sz w:val="26"/>
          <w:szCs w:val="26"/>
          <w:lang w:eastAsia="en-US"/>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FC57EE">
        <w:rPr>
          <w:rFonts w:eastAsiaTheme="minorHAnsi"/>
          <w:sz w:val="26"/>
          <w:szCs w:val="26"/>
          <w:lang w:eastAsia="en-US"/>
        </w:rPr>
        <w:tab/>
      </w:r>
      <w:r>
        <w:rPr>
          <w:rFonts w:eastAsiaTheme="minorHAnsi"/>
          <w:sz w:val="26"/>
          <w:szCs w:val="26"/>
          <w:lang w:eastAsia="en-US"/>
        </w:rPr>
        <w:t>4.3.12</w:t>
      </w:r>
      <w:r w:rsidR="00937129">
        <w:rPr>
          <w:rFonts w:eastAsiaTheme="minorHAnsi"/>
          <w:sz w:val="26"/>
          <w:szCs w:val="26"/>
          <w:lang w:eastAsia="en-US"/>
        </w:rPr>
        <w:t>.</w:t>
      </w:r>
      <w:r>
        <w:rPr>
          <w:rFonts w:eastAsiaTheme="minorHAnsi"/>
          <w:sz w:val="26"/>
          <w:szCs w:val="26"/>
          <w:lang w:eastAsia="en-US"/>
        </w:rPr>
        <w:t xml:space="preserve"> </w:t>
      </w:r>
      <w:proofErr w:type="gramStart"/>
      <w:r>
        <w:rPr>
          <w:rFonts w:eastAsiaTheme="minorHAnsi"/>
          <w:sz w:val="26"/>
          <w:szCs w:val="26"/>
          <w:lang w:eastAsia="en-US"/>
        </w:rPr>
        <w:t>наименовании</w:t>
      </w:r>
      <w:proofErr w:type="gramEnd"/>
      <w:r>
        <w:rPr>
          <w:rFonts w:eastAsiaTheme="minorHAnsi"/>
          <w:sz w:val="26"/>
          <w:szCs w:val="26"/>
          <w:lang w:eastAsia="en-US"/>
        </w:rPr>
        <w:t xml:space="preserve"> хозяйственного общества, товарищества, его основном государственном регистрационном номере;</w:t>
      </w:r>
    </w:p>
    <w:p w:rsidR="005C4664" w:rsidRDefault="005C4664" w:rsidP="00FC57EE">
      <w:pPr>
        <w:jc w:val="both"/>
        <w:rPr>
          <w:rFonts w:eastAsiaTheme="minorHAnsi"/>
          <w:sz w:val="26"/>
          <w:szCs w:val="26"/>
          <w:lang w:eastAsia="en-US"/>
        </w:rPr>
      </w:pPr>
      <w:r>
        <w:rPr>
          <w:rFonts w:eastAsiaTheme="minorHAnsi"/>
          <w:sz w:val="26"/>
          <w:szCs w:val="26"/>
          <w:lang w:eastAsia="en-US"/>
        </w:rPr>
        <w:t xml:space="preserve">            </w:t>
      </w:r>
      <w:r w:rsidR="00937129">
        <w:rPr>
          <w:rFonts w:eastAsiaTheme="minorHAnsi"/>
          <w:sz w:val="26"/>
          <w:szCs w:val="26"/>
          <w:lang w:eastAsia="en-US"/>
        </w:rPr>
        <w:t>4</w:t>
      </w:r>
      <w:r>
        <w:rPr>
          <w:rFonts w:eastAsiaTheme="minorHAnsi"/>
          <w:sz w:val="26"/>
          <w:szCs w:val="26"/>
          <w:lang w:eastAsia="en-US"/>
        </w:rPr>
        <w:t>.3.13</w:t>
      </w:r>
      <w:r w:rsidR="00937129">
        <w:rPr>
          <w:rFonts w:eastAsiaTheme="minorHAnsi"/>
          <w:sz w:val="26"/>
          <w:szCs w:val="26"/>
          <w:lang w:eastAsia="en-US"/>
        </w:rPr>
        <w:t>.</w:t>
      </w:r>
      <w:r>
        <w:rPr>
          <w:rFonts w:eastAsiaTheme="minorHAnsi"/>
          <w:sz w:val="26"/>
          <w:szCs w:val="26"/>
          <w:lang w:eastAsia="en-US"/>
        </w:rPr>
        <w:t xml:space="preserve"> </w:t>
      </w:r>
      <w:proofErr w:type="gramStart"/>
      <w:r>
        <w:rPr>
          <w:rFonts w:eastAsiaTheme="minorHAnsi"/>
          <w:sz w:val="26"/>
          <w:szCs w:val="26"/>
          <w:lang w:eastAsia="en-US"/>
        </w:rPr>
        <w:t>размере</w:t>
      </w:r>
      <w:proofErr w:type="gramEnd"/>
      <w:r>
        <w:rPr>
          <w:rFonts w:eastAsiaTheme="minorHAnsi"/>
          <w:sz w:val="26"/>
          <w:szCs w:val="26"/>
          <w:lang w:eastAsia="en-US"/>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r w:rsidR="009135F7">
        <w:rPr>
          <w:rFonts w:eastAsiaTheme="minorHAnsi"/>
          <w:sz w:val="26"/>
          <w:szCs w:val="26"/>
          <w:lang w:eastAsia="en-US"/>
        </w:rPr>
        <w:t>»</w:t>
      </w:r>
    </w:p>
    <w:p w:rsidR="005C4664" w:rsidRDefault="00937129" w:rsidP="00FC57EE">
      <w:pPr>
        <w:ind w:firstLine="708"/>
        <w:jc w:val="both"/>
        <w:rPr>
          <w:bCs/>
          <w:sz w:val="26"/>
          <w:szCs w:val="26"/>
        </w:rPr>
      </w:pPr>
      <w:r>
        <w:rPr>
          <w:sz w:val="26"/>
          <w:szCs w:val="26"/>
        </w:rPr>
        <w:t>2</w:t>
      </w:r>
      <w:r w:rsidR="005C4664">
        <w:rPr>
          <w:sz w:val="26"/>
          <w:szCs w:val="26"/>
        </w:rPr>
        <w:t xml:space="preserve">. </w:t>
      </w:r>
      <w:r w:rsidR="009135F7">
        <w:rPr>
          <w:sz w:val="26"/>
          <w:szCs w:val="26"/>
        </w:rPr>
        <w:t xml:space="preserve"> </w:t>
      </w:r>
      <w:r w:rsidR="005C4664">
        <w:rPr>
          <w:bCs/>
          <w:sz w:val="26"/>
          <w:szCs w:val="26"/>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rsidR="005C4664" w:rsidRDefault="00937129" w:rsidP="00FC57EE">
      <w:pPr>
        <w:ind w:firstLine="708"/>
        <w:jc w:val="both"/>
        <w:rPr>
          <w:sz w:val="26"/>
          <w:szCs w:val="26"/>
        </w:rPr>
      </w:pPr>
      <w:r>
        <w:rPr>
          <w:sz w:val="26"/>
          <w:szCs w:val="26"/>
        </w:rPr>
        <w:t>3</w:t>
      </w:r>
      <w:r w:rsidR="005C4664">
        <w:rPr>
          <w:sz w:val="26"/>
          <w:szCs w:val="26"/>
        </w:rPr>
        <w:t xml:space="preserve">. </w:t>
      </w:r>
      <w:r w:rsidR="009135F7">
        <w:rPr>
          <w:sz w:val="26"/>
          <w:szCs w:val="26"/>
        </w:rPr>
        <w:t xml:space="preserve">  </w:t>
      </w:r>
      <w:proofErr w:type="gramStart"/>
      <w:r w:rsidR="005C4664">
        <w:rPr>
          <w:sz w:val="26"/>
          <w:szCs w:val="26"/>
        </w:rPr>
        <w:t>Контроль за</w:t>
      </w:r>
      <w:proofErr w:type="gramEnd"/>
      <w:r w:rsidR="005C4664">
        <w:rPr>
          <w:sz w:val="26"/>
          <w:szCs w:val="26"/>
        </w:rPr>
        <w:t xml:space="preserve"> исполнением настоящего постановления возложить на заместителя Главы города  </w:t>
      </w:r>
      <w:proofErr w:type="spellStart"/>
      <w:r w:rsidR="005C4664">
        <w:rPr>
          <w:sz w:val="26"/>
          <w:szCs w:val="26"/>
        </w:rPr>
        <w:t>Рымарчука</w:t>
      </w:r>
      <w:proofErr w:type="spellEnd"/>
      <w:r w:rsidR="005C4664">
        <w:rPr>
          <w:sz w:val="26"/>
          <w:szCs w:val="26"/>
        </w:rPr>
        <w:t xml:space="preserve"> А.К. </w:t>
      </w:r>
    </w:p>
    <w:p w:rsidR="005C4664" w:rsidRDefault="00937129" w:rsidP="009135F7">
      <w:pPr>
        <w:ind w:firstLine="708"/>
        <w:jc w:val="both"/>
        <w:rPr>
          <w:sz w:val="26"/>
          <w:szCs w:val="26"/>
        </w:rPr>
      </w:pPr>
      <w:r>
        <w:rPr>
          <w:sz w:val="26"/>
          <w:szCs w:val="26"/>
        </w:rPr>
        <w:t>4</w:t>
      </w:r>
      <w:r w:rsidR="00FC57EE">
        <w:rPr>
          <w:sz w:val="26"/>
          <w:szCs w:val="26"/>
        </w:rPr>
        <w:t xml:space="preserve">. </w:t>
      </w:r>
      <w:r w:rsidR="009135F7">
        <w:rPr>
          <w:sz w:val="26"/>
          <w:szCs w:val="26"/>
        </w:rPr>
        <w:t xml:space="preserve">    </w:t>
      </w:r>
      <w:r w:rsidR="005C4664">
        <w:rPr>
          <w:sz w:val="26"/>
          <w:szCs w:val="26"/>
        </w:rPr>
        <w:t>Настоящее постановление вступает в силу</w:t>
      </w:r>
      <w:r w:rsidR="009135F7">
        <w:rPr>
          <w:sz w:val="26"/>
          <w:szCs w:val="26"/>
        </w:rPr>
        <w:t xml:space="preserve"> в день, следующий за днем его </w:t>
      </w:r>
      <w:r w:rsidR="005C4664">
        <w:rPr>
          <w:sz w:val="26"/>
          <w:szCs w:val="26"/>
        </w:rPr>
        <w:t>официального  опубликования  в  средствах  массовой  информации.</w:t>
      </w:r>
    </w:p>
    <w:p w:rsidR="005C4664" w:rsidRDefault="005C4664" w:rsidP="00FC57EE">
      <w:pPr>
        <w:jc w:val="both"/>
        <w:rPr>
          <w:sz w:val="26"/>
          <w:szCs w:val="26"/>
        </w:rPr>
      </w:pPr>
    </w:p>
    <w:p w:rsidR="005C4664" w:rsidRDefault="005C4664" w:rsidP="00FC57EE">
      <w:pPr>
        <w:jc w:val="both"/>
        <w:rPr>
          <w:sz w:val="26"/>
          <w:szCs w:val="26"/>
        </w:rPr>
      </w:pPr>
    </w:p>
    <w:p w:rsidR="005C4664" w:rsidRPr="007339AD" w:rsidRDefault="00522D84" w:rsidP="00FC57EE">
      <w:pPr>
        <w:jc w:val="both"/>
        <w:rPr>
          <w:sz w:val="26"/>
          <w:szCs w:val="26"/>
        </w:rPr>
      </w:pPr>
      <w:r>
        <w:rPr>
          <w:sz w:val="26"/>
          <w:szCs w:val="26"/>
        </w:rPr>
        <w:t>Глава</w:t>
      </w:r>
      <w:r w:rsidR="005C4664">
        <w:rPr>
          <w:sz w:val="26"/>
          <w:szCs w:val="26"/>
        </w:rPr>
        <w:t xml:space="preserve"> города</w:t>
      </w:r>
      <w:r w:rsidR="005C4664">
        <w:rPr>
          <w:sz w:val="26"/>
          <w:szCs w:val="26"/>
        </w:rPr>
        <w:tab/>
        <w:t xml:space="preserve">                                       </w:t>
      </w:r>
      <w:r>
        <w:rPr>
          <w:sz w:val="26"/>
          <w:szCs w:val="26"/>
        </w:rPr>
        <w:t xml:space="preserve">                                               </w:t>
      </w:r>
      <w:bookmarkStart w:id="0" w:name="_GoBack"/>
      <w:bookmarkEnd w:id="0"/>
      <w:r>
        <w:rPr>
          <w:sz w:val="26"/>
          <w:szCs w:val="26"/>
        </w:rPr>
        <w:t xml:space="preserve">    С.И. Егоров</w:t>
      </w:r>
      <w:r w:rsidR="005C4664">
        <w:rPr>
          <w:sz w:val="26"/>
          <w:szCs w:val="26"/>
        </w:rPr>
        <w:t xml:space="preserve"> </w:t>
      </w:r>
    </w:p>
    <w:sectPr w:rsidR="005C4664" w:rsidRPr="007339AD" w:rsidSect="007C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F6B4AA"/>
    <w:lvl w:ilvl="0">
      <w:start w:val="1"/>
      <w:numFmt w:val="bullet"/>
      <w:pStyle w:val="a"/>
      <w:lvlText w:val=""/>
      <w:lvlJc w:val="left"/>
      <w:pPr>
        <w:tabs>
          <w:tab w:val="num" w:pos="360"/>
        </w:tabs>
        <w:ind w:left="360" w:hanging="360"/>
      </w:pPr>
      <w:rPr>
        <w:rFonts w:ascii="Symbol" w:hAnsi="Symbol" w:hint="default"/>
      </w:rPr>
    </w:lvl>
  </w:abstractNum>
  <w:abstractNum w:abstractNumId="1">
    <w:nsid w:val="2F25514F"/>
    <w:multiLevelType w:val="multilevel"/>
    <w:tmpl w:val="4FACE09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8FF1319"/>
    <w:multiLevelType w:val="multilevel"/>
    <w:tmpl w:val="9D4861E8"/>
    <w:lvl w:ilvl="0">
      <w:start w:val="3"/>
      <w:numFmt w:val="decimal"/>
      <w:lvlText w:val="%1"/>
      <w:lvlJc w:val="left"/>
      <w:pPr>
        <w:ind w:left="600" w:hanging="600"/>
      </w:pPr>
    </w:lvl>
    <w:lvl w:ilvl="1">
      <w:start w:val="1"/>
      <w:numFmt w:val="decimal"/>
      <w:lvlText w:val="%1.%2"/>
      <w:lvlJc w:val="left"/>
      <w:pPr>
        <w:ind w:left="954" w:hanging="60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
    <w:nsid w:val="5A8263E8"/>
    <w:multiLevelType w:val="multilevel"/>
    <w:tmpl w:val="1146EBF6"/>
    <w:lvl w:ilvl="0">
      <w:start w:val="1"/>
      <w:numFmt w:val="decimal"/>
      <w:lvlText w:val="%1."/>
      <w:lvlJc w:val="left"/>
      <w:pPr>
        <w:ind w:left="1776" w:hanging="360"/>
      </w:pPr>
      <w:rPr>
        <w:rFonts w:hint="default"/>
      </w:rPr>
    </w:lvl>
    <w:lvl w:ilvl="1">
      <w:start w:val="1"/>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4">
    <w:nsid w:val="6A5F102D"/>
    <w:multiLevelType w:val="multilevel"/>
    <w:tmpl w:val="53BA9C12"/>
    <w:lvl w:ilvl="0">
      <w:start w:val="4"/>
      <w:numFmt w:val="decimal"/>
      <w:lvlText w:val="%1."/>
      <w:lvlJc w:val="left"/>
      <w:pPr>
        <w:ind w:left="960" w:hanging="360"/>
      </w:pPr>
    </w:lvl>
    <w:lvl w:ilvl="1">
      <w:start w:val="3"/>
      <w:numFmt w:val="decimal"/>
      <w:isLgl/>
      <w:lvlText w:val="%1.%2"/>
      <w:lvlJc w:val="left"/>
      <w:pPr>
        <w:ind w:left="1260" w:hanging="360"/>
      </w:pPr>
    </w:lvl>
    <w:lvl w:ilvl="2">
      <w:start w:val="1"/>
      <w:numFmt w:val="decimal"/>
      <w:isLgl/>
      <w:lvlText w:val="%1.%2.%3"/>
      <w:lvlJc w:val="left"/>
      <w:pPr>
        <w:ind w:left="1920" w:hanging="720"/>
      </w:pPr>
    </w:lvl>
    <w:lvl w:ilvl="3">
      <w:start w:val="1"/>
      <w:numFmt w:val="decimal"/>
      <w:isLgl/>
      <w:lvlText w:val="%1.%2.%3.%4"/>
      <w:lvlJc w:val="left"/>
      <w:pPr>
        <w:ind w:left="2220" w:hanging="720"/>
      </w:pPr>
    </w:lvl>
    <w:lvl w:ilvl="4">
      <w:start w:val="1"/>
      <w:numFmt w:val="decimal"/>
      <w:isLgl/>
      <w:lvlText w:val="%1.%2.%3.%4.%5"/>
      <w:lvlJc w:val="left"/>
      <w:pPr>
        <w:ind w:left="2880" w:hanging="1080"/>
      </w:pPr>
    </w:lvl>
    <w:lvl w:ilvl="5">
      <w:start w:val="1"/>
      <w:numFmt w:val="decimal"/>
      <w:isLgl/>
      <w:lvlText w:val="%1.%2.%3.%4.%5.%6"/>
      <w:lvlJc w:val="left"/>
      <w:pPr>
        <w:ind w:left="3540" w:hanging="1440"/>
      </w:pPr>
    </w:lvl>
    <w:lvl w:ilvl="6">
      <w:start w:val="1"/>
      <w:numFmt w:val="decimal"/>
      <w:isLgl/>
      <w:lvlText w:val="%1.%2.%3.%4.%5.%6.%7"/>
      <w:lvlJc w:val="left"/>
      <w:pPr>
        <w:ind w:left="3840" w:hanging="1440"/>
      </w:pPr>
    </w:lvl>
    <w:lvl w:ilvl="7">
      <w:start w:val="1"/>
      <w:numFmt w:val="decimal"/>
      <w:isLgl/>
      <w:lvlText w:val="%1.%2.%3.%4.%5.%6.%7.%8"/>
      <w:lvlJc w:val="left"/>
      <w:pPr>
        <w:ind w:left="4500" w:hanging="1800"/>
      </w:pPr>
    </w:lvl>
    <w:lvl w:ilvl="8">
      <w:start w:val="1"/>
      <w:numFmt w:val="decimal"/>
      <w:isLgl/>
      <w:lvlText w:val="%1.%2.%3.%4.%5.%6.%7.%8.%9"/>
      <w:lvlJc w:val="left"/>
      <w:pPr>
        <w:ind w:left="4800" w:hanging="1800"/>
      </w:pPr>
    </w:lvl>
  </w:abstractNum>
  <w:abstractNum w:abstractNumId="5">
    <w:nsid w:val="7297561C"/>
    <w:multiLevelType w:val="hybridMultilevel"/>
    <w:tmpl w:val="147064E4"/>
    <w:lvl w:ilvl="0" w:tplc="999EC72A">
      <w:start w:val="4"/>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0"/>
  </w:num>
  <w:num w:numId="2">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4664"/>
    <w:rsid w:val="000D753F"/>
    <w:rsid w:val="00130137"/>
    <w:rsid w:val="003A3EF1"/>
    <w:rsid w:val="004A7885"/>
    <w:rsid w:val="00522D84"/>
    <w:rsid w:val="005C4664"/>
    <w:rsid w:val="007339AD"/>
    <w:rsid w:val="007C3A84"/>
    <w:rsid w:val="009135F7"/>
    <w:rsid w:val="00922350"/>
    <w:rsid w:val="00937129"/>
    <w:rsid w:val="00B05B75"/>
    <w:rsid w:val="00BC0BB2"/>
    <w:rsid w:val="00CC6CCF"/>
    <w:rsid w:val="00FC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4664"/>
    <w:pPr>
      <w:spacing w:after="0" w:line="240" w:lineRule="auto"/>
    </w:pPr>
    <w:rPr>
      <w:rFonts w:eastAsia="Times New Roman"/>
      <w:sz w:val="20"/>
      <w:szCs w:val="20"/>
      <w:lang w:eastAsia="ru-RU"/>
    </w:rPr>
  </w:style>
  <w:style w:type="paragraph" w:styleId="1">
    <w:name w:val="heading 1"/>
    <w:basedOn w:val="a0"/>
    <w:next w:val="a0"/>
    <w:link w:val="10"/>
    <w:qFormat/>
    <w:rsid w:val="005C4664"/>
    <w:pPr>
      <w:keepNext/>
      <w:jc w:val="center"/>
      <w:outlineLvl w:val="0"/>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4664"/>
    <w:rPr>
      <w:rFonts w:eastAsia="Times New Roman"/>
      <w:b/>
      <w:sz w:val="44"/>
      <w:szCs w:val="20"/>
      <w:lang w:eastAsia="ru-RU"/>
    </w:rPr>
  </w:style>
  <w:style w:type="paragraph" w:styleId="a4">
    <w:name w:val="Normal (Web)"/>
    <w:basedOn w:val="a0"/>
    <w:uiPriority w:val="99"/>
    <w:semiHidden/>
    <w:unhideWhenUsed/>
    <w:rsid w:val="005C4664"/>
    <w:pPr>
      <w:spacing w:before="100" w:beforeAutospacing="1" w:after="100" w:afterAutospacing="1"/>
    </w:pPr>
    <w:rPr>
      <w:sz w:val="24"/>
      <w:szCs w:val="24"/>
    </w:rPr>
  </w:style>
  <w:style w:type="paragraph" w:styleId="a">
    <w:name w:val="List Bullet"/>
    <w:basedOn w:val="a0"/>
    <w:uiPriority w:val="99"/>
    <w:semiHidden/>
    <w:unhideWhenUsed/>
    <w:rsid w:val="005C4664"/>
    <w:pPr>
      <w:numPr>
        <w:numId w:val="1"/>
      </w:numPr>
      <w:spacing w:after="200" w:line="276" w:lineRule="auto"/>
      <w:contextualSpacing/>
    </w:pPr>
    <w:rPr>
      <w:rFonts w:asciiTheme="minorHAnsi" w:eastAsiaTheme="minorEastAsia" w:hAnsiTheme="minorHAnsi" w:cstheme="minorBidi"/>
      <w:sz w:val="22"/>
      <w:szCs w:val="22"/>
    </w:rPr>
  </w:style>
  <w:style w:type="paragraph" w:styleId="a5">
    <w:name w:val="List Paragraph"/>
    <w:basedOn w:val="a0"/>
    <w:uiPriority w:val="34"/>
    <w:qFormat/>
    <w:rsid w:val="005C4664"/>
    <w:pPr>
      <w:ind w:left="720"/>
      <w:contextualSpacing/>
    </w:pPr>
  </w:style>
  <w:style w:type="paragraph" w:styleId="a6">
    <w:name w:val="Balloon Text"/>
    <w:basedOn w:val="a0"/>
    <w:link w:val="a7"/>
    <w:uiPriority w:val="99"/>
    <w:semiHidden/>
    <w:unhideWhenUsed/>
    <w:rsid w:val="005C4664"/>
    <w:rPr>
      <w:rFonts w:ascii="Tahoma" w:hAnsi="Tahoma" w:cs="Tahoma"/>
      <w:sz w:val="16"/>
      <w:szCs w:val="16"/>
    </w:rPr>
  </w:style>
  <w:style w:type="character" w:customStyle="1" w:styleId="a7">
    <w:name w:val="Текст выноски Знак"/>
    <w:basedOn w:val="a1"/>
    <w:link w:val="a6"/>
    <w:uiPriority w:val="99"/>
    <w:semiHidden/>
    <w:rsid w:val="005C46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c:creator>
  <cp:keywords/>
  <dc:description/>
  <cp:lastModifiedBy>Алексей Кузьмин</cp:lastModifiedBy>
  <cp:revision>7</cp:revision>
  <cp:lastPrinted>2020-03-25T03:25:00Z</cp:lastPrinted>
  <dcterms:created xsi:type="dcterms:W3CDTF">2020-02-05T05:10:00Z</dcterms:created>
  <dcterms:modified xsi:type="dcterms:W3CDTF">2020-04-01T07:29:00Z</dcterms:modified>
</cp:coreProperties>
</file>