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B" w:rsidRDefault="00E526EB" w:rsidP="00E526E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526EB" w:rsidRDefault="00E526EB" w:rsidP="00E526E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EB" w:rsidRPr="002A3565" w:rsidRDefault="00E526EB" w:rsidP="00E526EB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E526EB" w:rsidRDefault="00E526EB" w:rsidP="00E526E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26EB" w:rsidRPr="002A3565" w:rsidRDefault="00E526EB" w:rsidP="00E526EB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E526EB" w:rsidTr="001D2C2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526EB" w:rsidRDefault="00E526EB" w:rsidP="001D2C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526EB" w:rsidRDefault="00E526EB" w:rsidP="001D2C26">
            <w:pPr>
              <w:jc w:val="both"/>
              <w:rPr>
                <w:sz w:val="4"/>
              </w:rPr>
            </w:pPr>
          </w:p>
        </w:tc>
      </w:tr>
      <w:tr w:rsidR="00E526EB" w:rsidTr="001D2C2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526EB" w:rsidRDefault="00E526EB" w:rsidP="001D2C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E526EB" w:rsidRDefault="00E526EB" w:rsidP="001D2C26">
            <w:pPr>
              <w:jc w:val="both"/>
              <w:rPr>
                <w:sz w:val="4"/>
              </w:rPr>
            </w:pPr>
          </w:p>
        </w:tc>
      </w:tr>
    </w:tbl>
    <w:p w:rsidR="00E526EB" w:rsidRPr="00661BA3" w:rsidRDefault="00751DC0" w:rsidP="00E526EB">
      <w:pPr>
        <w:ind w:left="-142" w:right="-2"/>
        <w:jc w:val="both"/>
        <w:rPr>
          <w:sz w:val="24"/>
          <w:u w:val="single"/>
        </w:rPr>
      </w:pPr>
      <w:r>
        <w:rPr>
          <w:sz w:val="24"/>
          <w:u w:val="single"/>
        </w:rPr>
        <w:t>12.12.2017</w:t>
      </w:r>
      <w:r w:rsidR="00E526EB" w:rsidRPr="00E0184A">
        <w:rPr>
          <w:sz w:val="24"/>
        </w:rPr>
        <w:tab/>
      </w:r>
      <w:r w:rsidR="00E526EB">
        <w:rPr>
          <w:sz w:val="24"/>
        </w:rPr>
        <w:tab/>
        <w:t xml:space="preserve">                                  </w:t>
      </w:r>
      <w:r w:rsidR="00E526EB">
        <w:t>г. Дивногорск</w:t>
      </w:r>
      <w:r w:rsidR="00E526EB">
        <w:tab/>
        <w:t xml:space="preserve"> </w:t>
      </w:r>
      <w:r w:rsidR="00C242BB">
        <w:rPr>
          <w:sz w:val="24"/>
        </w:rPr>
        <w:t xml:space="preserve">                </w:t>
      </w:r>
      <w:r w:rsidR="00E526EB">
        <w:rPr>
          <w:sz w:val="24"/>
        </w:rPr>
        <w:t xml:space="preserve">                             </w:t>
      </w:r>
      <w:r w:rsidR="00E526EB" w:rsidRPr="00661BA3">
        <w:rPr>
          <w:sz w:val="24"/>
          <w:u w:val="single"/>
        </w:rPr>
        <w:t>№</w:t>
      </w:r>
      <w:r>
        <w:rPr>
          <w:sz w:val="24"/>
          <w:u w:val="single"/>
        </w:rPr>
        <w:t>231п</w:t>
      </w:r>
      <w:r w:rsidR="00E526EB" w:rsidRPr="00661BA3">
        <w:rPr>
          <w:sz w:val="24"/>
          <w:u w:val="single"/>
        </w:rPr>
        <w:t xml:space="preserve"> </w:t>
      </w:r>
    </w:p>
    <w:p w:rsidR="00E526EB" w:rsidRDefault="00E526EB" w:rsidP="00E526EB">
      <w:pPr>
        <w:pStyle w:val="ConsPlusTitle"/>
        <w:rPr>
          <w:rFonts w:ascii="Times New Roman" w:hAnsi="Times New Roman" w:cs="Times New Roman"/>
          <w:b w:val="0"/>
        </w:rPr>
      </w:pPr>
    </w:p>
    <w:p w:rsidR="00E526EB" w:rsidRPr="006E186B" w:rsidRDefault="00A61B38" w:rsidP="00E526EB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E526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6EB" w:rsidRPr="006E186B">
        <w:rPr>
          <w:rFonts w:ascii="Times New Roman" w:hAnsi="Times New Roman" w:cs="Times New Roman"/>
          <w:b w:val="0"/>
          <w:sz w:val="24"/>
          <w:szCs w:val="24"/>
        </w:rPr>
        <w:t xml:space="preserve">порядка расходования субвенции на финансовое обеспечение государственных гарантий прав граждан на получение общедоступного и бесплатного </w:t>
      </w:r>
      <w:r w:rsidR="00E526EB">
        <w:rPr>
          <w:rFonts w:ascii="Times New Roman" w:hAnsi="Times New Roman" w:cs="Times New Roman"/>
          <w:b w:val="0"/>
          <w:sz w:val="24"/>
          <w:szCs w:val="24"/>
        </w:rPr>
        <w:t xml:space="preserve">дошкольного, </w:t>
      </w:r>
      <w:r w:rsidR="00E526EB" w:rsidRPr="006E186B">
        <w:rPr>
          <w:rFonts w:ascii="Times New Roman" w:hAnsi="Times New Roman" w:cs="Times New Roman"/>
          <w:b w:val="0"/>
          <w:sz w:val="24"/>
          <w:szCs w:val="24"/>
        </w:rPr>
        <w:t>начального общего, основного общего, среднего общего образования</w:t>
      </w:r>
      <w:r w:rsidR="00E526EB">
        <w:rPr>
          <w:rFonts w:ascii="Times New Roman" w:hAnsi="Times New Roman" w:cs="Times New Roman"/>
          <w:b w:val="0"/>
          <w:sz w:val="24"/>
          <w:szCs w:val="24"/>
        </w:rPr>
        <w:t>, дополнительного образования детей</w:t>
      </w:r>
      <w:r w:rsidR="00E526EB" w:rsidRPr="006E186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526E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E526EB" w:rsidRPr="006E186B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</w:t>
      </w:r>
      <w:r w:rsidR="00E526EB">
        <w:rPr>
          <w:rFonts w:ascii="Times New Roman" w:hAnsi="Times New Roman" w:cs="Times New Roman"/>
          <w:b w:val="0"/>
          <w:sz w:val="24"/>
          <w:szCs w:val="24"/>
        </w:rPr>
        <w:t>организациях</w:t>
      </w:r>
    </w:p>
    <w:p w:rsidR="00E526EB" w:rsidRDefault="00E526EB" w:rsidP="00E52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6EB" w:rsidRPr="00E2605B" w:rsidRDefault="00E526EB" w:rsidP="00E52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6EB" w:rsidRDefault="00E526EB" w:rsidP="00ED1F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64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со статьей 8</w:t>
      </w:r>
      <w:r w:rsidRPr="00AC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76F8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476F8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Pr="00AC2640">
        <w:rPr>
          <w:rFonts w:ascii="Times New Roman" w:hAnsi="Times New Roman" w:cs="Times New Roman"/>
          <w:sz w:val="28"/>
          <w:szCs w:val="28"/>
        </w:rPr>
        <w:t xml:space="preserve">, руководствуясь ст. ст. 7, 43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AC26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6EB" w:rsidRPr="00ED1F33" w:rsidRDefault="00E526EB" w:rsidP="00ED1FF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526EB" w:rsidRPr="00AC2640" w:rsidRDefault="00E526EB" w:rsidP="00E526E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6EB" w:rsidRPr="00E3474C" w:rsidRDefault="00E526EB" w:rsidP="00ED1FF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C">
        <w:rPr>
          <w:rFonts w:ascii="Times New Roman" w:hAnsi="Times New Roman" w:cs="Times New Roman"/>
          <w:sz w:val="28"/>
          <w:szCs w:val="28"/>
        </w:rPr>
        <w:t>Установить, что отдел образования администрации города Дивногорска является уполномоченным органом местного самоуправления по распределению средств 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организациях.</w:t>
      </w:r>
    </w:p>
    <w:p w:rsidR="00E526EB" w:rsidRPr="00E3474C" w:rsidRDefault="00E526EB" w:rsidP="00ED1FF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4C">
        <w:rPr>
          <w:rFonts w:ascii="Times New Roman" w:hAnsi="Times New Roman" w:cs="Times New Roman"/>
          <w:sz w:val="28"/>
          <w:szCs w:val="28"/>
        </w:rPr>
        <w:t>Утвердить Порядок расходования 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согласно приложению.</w:t>
      </w:r>
    </w:p>
    <w:p w:rsidR="00E526EB" w:rsidRDefault="00E526EB" w:rsidP="00ED1FF5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74C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города Дивногорска от 30.12.2013 № </w:t>
      </w:r>
      <w:r>
        <w:rPr>
          <w:rFonts w:ascii="Times New Roman" w:hAnsi="Times New Roman" w:cs="Times New Roman"/>
          <w:b w:val="0"/>
          <w:sz w:val="28"/>
          <w:szCs w:val="28"/>
        </w:rPr>
        <w:t>281</w:t>
      </w:r>
      <w:r w:rsidRPr="00E3474C">
        <w:rPr>
          <w:rFonts w:ascii="Times New Roman" w:hAnsi="Times New Roman" w:cs="Times New Roman"/>
          <w:b w:val="0"/>
          <w:sz w:val="28"/>
          <w:szCs w:val="28"/>
        </w:rPr>
        <w:t>п «Об утверждении порядка расходования 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организациях».</w:t>
      </w:r>
    </w:p>
    <w:p w:rsidR="00E526EB" w:rsidRPr="00E3474C" w:rsidRDefault="00E526EB" w:rsidP="00ED1FF5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74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E526EB" w:rsidRDefault="00E526EB" w:rsidP="00ED1FF5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E3474C">
        <w:rPr>
          <w:sz w:val="28"/>
          <w:szCs w:val="28"/>
        </w:rPr>
        <w:lastRenderedPageBreak/>
        <w:t>Постановление вступает в законную силу со дня его официального опубл</w:t>
      </w:r>
      <w:r>
        <w:rPr>
          <w:sz w:val="28"/>
          <w:szCs w:val="28"/>
        </w:rPr>
        <w:t>икования</w:t>
      </w:r>
    </w:p>
    <w:p w:rsidR="00E526EB" w:rsidRDefault="00E526EB" w:rsidP="00ED1FF5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4443CE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4A6E34">
        <w:rPr>
          <w:sz w:val="28"/>
          <w:szCs w:val="28"/>
        </w:rPr>
        <w:t>П</w:t>
      </w:r>
      <w:r w:rsidR="005F6531">
        <w:rPr>
          <w:sz w:val="28"/>
          <w:szCs w:val="28"/>
        </w:rPr>
        <w:t xml:space="preserve">ервого </w:t>
      </w:r>
      <w:r w:rsidRPr="004443CE">
        <w:rPr>
          <w:sz w:val="28"/>
          <w:szCs w:val="28"/>
        </w:rPr>
        <w:t xml:space="preserve">заместителя Главы города Кузнецову М.Г. </w:t>
      </w:r>
    </w:p>
    <w:p w:rsidR="00E526EB" w:rsidRDefault="00E526EB" w:rsidP="00ED1F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6EB" w:rsidRPr="00E97758" w:rsidRDefault="00E526EB" w:rsidP="00E526EB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6EB" w:rsidRDefault="00E526EB" w:rsidP="00E526E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0760">
        <w:rPr>
          <w:sz w:val="28"/>
          <w:szCs w:val="28"/>
        </w:rPr>
        <w:t xml:space="preserve">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E0760">
        <w:rPr>
          <w:sz w:val="28"/>
          <w:szCs w:val="28"/>
        </w:rPr>
        <w:t xml:space="preserve"> Е.Е. Оль</w:t>
      </w:r>
    </w:p>
    <w:p w:rsidR="00E526EB" w:rsidRDefault="00E526EB" w:rsidP="00E526EB">
      <w:pPr>
        <w:ind w:hanging="142"/>
        <w:jc w:val="both"/>
        <w:rPr>
          <w:sz w:val="28"/>
          <w:szCs w:val="28"/>
        </w:rPr>
      </w:pPr>
    </w:p>
    <w:p w:rsidR="00E526EB" w:rsidRDefault="00E526EB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E526EB">
      <w:pPr>
        <w:ind w:hanging="142"/>
        <w:jc w:val="both"/>
        <w:rPr>
          <w:sz w:val="28"/>
          <w:szCs w:val="28"/>
        </w:rPr>
      </w:pPr>
    </w:p>
    <w:p w:rsidR="00AB322D" w:rsidRDefault="00AB322D" w:rsidP="00AB322D">
      <w:pPr>
        <w:jc w:val="right"/>
        <w:rPr>
          <w:sz w:val="24"/>
          <w:szCs w:val="24"/>
        </w:rPr>
      </w:pPr>
      <w:r>
        <w:lastRenderedPageBreak/>
        <w:t xml:space="preserve">                      </w:t>
      </w:r>
      <w:r w:rsidRPr="00BE509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 </w:t>
      </w:r>
    </w:p>
    <w:p w:rsidR="00AB322D" w:rsidRDefault="00AB322D" w:rsidP="00AB32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администрации города </w:t>
      </w:r>
    </w:p>
    <w:p w:rsidR="00AB322D" w:rsidRPr="00E97758" w:rsidRDefault="00AB322D" w:rsidP="00AB3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7758">
        <w:rPr>
          <w:sz w:val="24"/>
          <w:szCs w:val="24"/>
        </w:rPr>
        <w:t>от</w:t>
      </w:r>
      <w:r w:rsidR="00751DC0">
        <w:rPr>
          <w:sz w:val="24"/>
          <w:szCs w:val="24"/>
        </w:rPr>
        <w:t>12.12.2017</w:t>
      </w:r>
      <w:r w:rsidRPr="00E97758">
        <w:rPr>
          <w:sz w:val="24"/>
          <w:szCs w:val="24"/>
        </w:rPr>
        <w:t xml:space="preserve"> </w:t>
      </w:r>
      <w:r w:rsidR="00751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75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="00751DC0">
        <w:rPr>
          <w:sz w:val="24"/>
          <w:szCs w:val="24"/>
          <w:u w:val="single"/>
        </w:rPr>
        <w:t>231п_</w:t>
      </w:r>
      <w:bookmarkStart w:id="0" w:name="_GoBack"/>
      <w:bookmarkEnd w:id="0"/>
    </w:p>
    <w:p w:rsidR="00AB322D" w:rsidRDefault="00AB322D" w:rsidP="00AB322D">
      <w:pPr>
        <w:pStyle w:val="a6"/>
        <w:tabs>
          <w:tab w:val="left" w:pos="567"/>
          <w:tab w:val="left" w:pos="851"/>
          <w:tab w:val="left" w:pos="6300"/>
        </w:tabs>
        <w:ind w:left="-142" w:right="3056"/>
      </w:pPr>
      <w:r>
        <w:t xml:space="preserve">                                                         </w:t>
      </w:r>
    </w:p>
    <w:p w:rsidR="00AB322D" w:rsidRDefault="00AB322D" w:rsidP="00AB322D">
      <w:pPr>
        <w:pStyle w:val="a6"/>
        <w:tabs>
          <w:tab w:val="left" w:pos="567"/>
          <w:tab w:val="left" w:pos="851"/>
          <w:tab w:val="left" w:pos="6300"/>
        </w:tabs>
        <w:ind w:left="-142" w:right="3056"/>
        <w:rPr>
          <w:sz w:val="24"/>
          <w:szCs w:val="24"/>
        </w:rPr>
      </w:pPr>
    </w:p>
    <w:p w:rsidR="00AB322D" w:rsidRPr="00E2605B" w:rsidRDefault="00AB322D" w:rsidP="00AB3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05B">
        <w:rPr>
          <w:rFonts w:ascii="Times New Roman" w:hAnsi="Times New Roman" w:cs="Times New Roman"/>
          <w:sz w:val="24"/>
          <w:szCs w:val="24"/>
        </w:rPr>
        <w:t>ПОРЯДОК</w:t>
      </w:r>
    </w:p>
    <w:p w:rsidR="00AB322D" w:rsidRPr="00E2605B" w:rsidRDefault="00AB322D" w:rsidP="00AB3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05B">
        <w:rPr>
          <w:rFonts w:ascii="Times New Roman" w:hAnsi="Times New Roman" w:cs="Times New Roman"/>
          <w:sz w:val="24"/>
          <w:szCs w:val="24"/>
        </w:rPr>
        <w:t>РАСХОДОВАНИЯ СУБВЕНЦИИ НА ФИНАНСОВОЕ ОБЕСПЕЧЕНИЕ</w:t>
      </w:r>
    </w:p>
    <w:p w:rsidR="00AB322D" w:rsidRPr="00E2605B" w:rsidRDefault="00AB322D" w:rsidP="00AB3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05B">
        <w:rPr>
          <w:rFonts w:ascii="Times New Roman" w:hAnsi="Times New Roman" w:cs="Times New Roman"/>
          <w:sz w:val="24"/>
          <w:szCs w:val="24"/>
        </w:rPr>
        <w:t>ГОСУДАРСТВЕННЫХ ГАРАНТИЙ ПРАВ ГРАЖДАН НА ПОЛУЧЕНИЕ</w:t>
      </w:r>
    </w:p>
    <w:p w:rsidR="00AB322D" w:rsidRPr="00E2605B" w:rsidRDefault="00AB322D" w:rsidP="00AB3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05B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E2605B">
        <w:rPr>
          <w:rFonts w:ascii="Times New Roman" w:hAnsi="Times New Roman" w:cs="Times New Roman"/>
          <w:sz w:val="24"/>
          <w:szCs w:val="24"/>
        </w:rPr>
        <w:t>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05B">
        <w:rPr>
          <w:rFonts w:ascii="Times New Roman" w:hAnsi="Times New Roman" w:cs="Times New Roman"/>
          <w:sz w:val="24"/>
          <w:szCs w:val="24"/>
        </w:rPr>
        <w:t>ОСНОВНОГО ОБЩЕГО, СРЕДНЕГО ОБЩЕГО</w:t>
      </w:r>
    </w:p>
    <w:p w:rsidR="00AB322D" w:rsidRPr="00E2605B" w:rsidRDefault="00AB322D" w:rsidP="00AB3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605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ДОПОЛНИТЕЛЬНОГО ОБРАЗОВАНИЯ</w:t>
      </w:r>
      <w:r w:rsidRPr="00E26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260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260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E2605B">
        <w:rPr>
          <w:rFonts w:ascii="Times New Roman" w:hAnsi="Times New Roman" w:cs="Times New Roman"/>
          <w:sz w:val="24"/>
          <w:szCs w:val="24"/>
        </w:rPr>
        <w:t>ИЯХ</w:t>
      </w:r>
    </w:p>
    <w:p w:rsidR="00AB322D" w:rsidRPr="00E2605B" w:rsidRDefault="00AB322D" w:rsidP="00AB32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22D" w:rsidRPr="00D01173" w:rsidRDefault="00AB322D" w:rsidP="00AB322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proofErr w:type="gramStart"/>
      <w:r w:rsidRPr="00D01173">
        <w:rPr>
          <w:sz w:val="24"/>
          <w:szCs w:val="24"/>
        </w:rPr>
        <w:t>Настоящий Порядок определяет правила расходования 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(далее - субвенция), в соответствии со статьей 8 Федерального закона от 29.12.2012 № 273-ФЗ «Об образовании в Российской Федерации», Постановлением Правительства Красноярского края от 23.06.2014 N 244-п "</w:t>
      </w:r>
      <w:r w:rsidRPr="00D01173">
        <w:rPr>
          <w:bCs/>
          <w:sz w:val="24"/>
          <w:szCs w:val="24"/>
        </w:rPr>
        <w:t xml:space="preserve"> Об утверждении</w:t>
      </w:r>
      <w:proofErr w:type="gramEnd"/>
      <w:r w:rsidRPr="00D01173">
        <w:rPr>
          <w:bCs/>
          <w:sz w:val="24"/>
          <w:szCs w:val="24"/>
        </w:rPr>
        <w:t xml:space="preserve"> </w:t>
      </w:r>
      <w:proofErr w:type="gramStart"/>
      <w:r w:rsidRPr="00D01173">
        <w:rPr>
          <w:bCs/>
          <w:sz w:val="24"/>
          <w:szCs w:val="24"/>
        </w:rPr>
        <w:t>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группу),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организациях, расположенных на территории Красноярского края, общедоступного</w:t>
      </w:r>
      <w:proofErr w:type="gramEnd"/>
      <w:r w:rsidRPr="00D01173">
        <w:rPr>
          <w:bCs/>
          <w:sz w:val="24"/>
          <w:szCs w:val="24"/>
        </w:rPr>
        <w:t xml:space="preserve"> </w:t>
      </w:r>
      <w:proofErr w:type="gramStart"/>
      <w:r w:rsidRPr="00D01173">
        <w:rPr>
          <w:bCs/>
          <w:sz w:val="24"/>
          <w:szCs w:val="24"/>
        </w:rPr>
        <w:t>и бесплатного дошкольного образования в муниципальных общеобразовательных организациях, расположенных на территории Красноярского края, в расчете на одного воспитанника (одну группу)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расчете на одного воспитанника указанных образовательных организаций и порядка предоставления и расходования субвенций бюджетам</w:t>
      </w:r>
      <w:proofErr w:type="gramEnd"/>
      <w:r w:rsidRPr="00D01173">
        <w:rPr>
          <w:bCs/>
          <w:sz w:val="24"/>
          <w:szCs w:val="24"/>
        </w:rPr>
        <w:t xml:space="preserve"> </w:t>
      </w:r>
      <w:proofErr w:type="gramStart"/>
      <w:r w:rsidRPr="00D01173">
        <w:rPr>
          <w:bCs/>
          <w:sz w:val="24"/>
          <w:szCs w:val="24"/>
        </w:rPr>
        <w:t>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Красноярского края, общедоступного и бесплатного дошкольного образования в муниципальных общеобразовательных организациях, расположенных на территории Красноярского края</w:t>
      </w:r>
      <w:r w:rsidRPr="00D01173">
        <w:rPr>
          <w:sz w:val="24"/>
          <w:szCs w:val="24"/>
        </w:rPr>
        <w:t>"</w:t>
      </w:r>
      <w:r>
        <w:rPr>
          <w:sz w:val="24"/>
          <w:szCs w:val="24"/>
        </w:rPr>
        <w:t xml:space="preserve"> (далее -</w:t>
      </w:r>
      <w:r w:rsidRPr="00735B2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D01173">
        <w:rPr>
          <w:sz w:val="24"/>
          <w:szCs w:val="24"/>
        </w:rPr>
        <w:t xml:space="preserve"> Правительства Красноярского края от 23.06.2014 N 244-п</w:t>
      </w:r>
      <w:r>
        <w:rPr>
          <w:sz w:val="24"/>
          <w:szCs w:val="24"/>
        </w:rPr>
        <w:t>)</w:t>
      </w:r>
      <w:r w:rsidRPr="00D01173">
        <w:rPr>
          <w:sz w:val="24"/>
          <w:szCs w:val="24"/>
        </w:rPr>
        <w:t xml:space="preserve">, </w:t>
      </w:r>
      <w:hyperlink r:id="rId7" w:history="1">
        <w:r w:rsidRPr="00D01173">
          <w:rPr>
            <w:color w:val="0000FF"/>
            <w:sz w:val="24"/>
            <w:szCs w:val="24"/>
          </w:rPr>
          <w:t>Постановлением</w:t>
        </w:r>
      </w:hyperlink>
      <w:r w:rsidRPr="00D01173">
        <w:rPr>
          <w:sz w:val="24"/>
          <w:szCs w:val="24"/>
        </w:rPr>
        <w:t xml:space="preserve"> Правительства Красноярского края от 29.05.2014 N</w:t>
      </w:r>
      <w:proofErr w:type="gramEnd"/>
      <w:r w:rsidRPr="00D01173">
        <w:rPr>
          <w:sz w:val="24"/>
          <w:szCs w:val="24"/>
        </w:rPr>
        <w:t xml:space="preserve"> </w:t>
      </w:r>
      <w:proofErr w:type="gramStart"/>
      <w:r w:rsidRPr="00D01173">
        <w:rPr>
          <w:sz w:val="24"/>
          <w:szCs w:val="24"/>
        </w:rPr>
        <w:t>217-п "Об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и нормативов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</w:t>
      </w:r>
      <w:proofErr w:type="gramEnd"/>
      <w:r w:rsidRPr="00D01173">
        <w:rPr>
          <w:sz w:val="24"/>
          <w:szCs w:val="24"/>
        </w:rPr>
        <w:t xml:space="preserve"> </w:t>
      </w:r>
      <w:proofErr w:type="gramStart"/>
      <w:r w:rsidRPr="00D01173">
        <w:rPr>
          <w:sz w:val="24"/>
          <w:szCs w:val="24"/>
        </w:rPr>
        <w:t xml:space="preserve">реализации общеобразовательных программ в соответствии с федеральными </w:t>
      </w:r>
      <w:r w:rsidRPr="00D01173">
        <w:rPr>
          <w:sz w:val="24"/>
          <w:szCs w:val="24"/>
        </w:rPr>
        <w:lastRenderedPageBreak/>
        <w:t>государственными образовательными стандартами, в расчете на одного обучающегося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</w:t>
      </w:r>
      <w:proofErr w:type="gramEnd"/>
      <w:r w:rsidRPr="00D01173">
        <w:rPr>
          <w:sz w:val="24"/>
          <w:szCs w:val="24"/>
        </w:rPr>
        <w:t xml:space="preserve">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края"</w:t>
      </w:r>
      <w:r>
        <w:rPr>
          <w:sz w:val="24"/>
          <w:szCs w:val="24"/>
        </w:rPr>
        <w:t xml:space="preserve"> (далее -</w:t>
      </w:r>
      <w:r w:rsidRPr="00735B2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D01173">
        <w:rPr>
          <w:sz w:val="24"/>
          <w:szCs w:val="24"/>
        </w:rPr>
        <w:t xml:space="preserve"> Правительства Красноярского края от 29.05.2014 N 217-п</w:t>
      </w:r>
      <w:r>
        <w:rPr>
          <w:sz w:val="24"/>
          <w:szCs w:val="24"/>
        </w:rPr>
        <w:t>)</w:t>
      </w:r>
      <w:r w:rsidRPr="00D01173">
        <w:rPr>
          <w:sz w:val="24"/>
          <w:szCs w:val="24"/>
        </w:rPr>
        <w:t>.</w:t>
      </w:r>
    </w:p>
    <w:p w:rsidR="00AB322D" w:rsidRPr="006128C9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C9">
        <w:rPr>
          <w:rFonts w:ascii="Times New Roman" w:hAnsi="Times New Roman" w:cs="Times New Roman"/>
          <w:sz w:val="24"/>
          <w:szCs w:val="24"/>
        </w:rPr>
        <w:t>Отдел образования администрации города Дивногорска (далее – отдел образования) является распорядителем средств субвенции.</w:t>
      </w:r>
    </w:p>
    <w:p w:rsidR="00AB322D" w:rsidRPr="006128C9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C9">
        <w:rPr>
          <w:rFonts w:ascii="Times New Roman" w:hAnsi="Times New Roman" w:cs="Times New Roman"/>
          <w:sz w:val="24"/>
          <w:szCs w:val="24"/>
        </w:rPr>
        <w:t>Отдел образования до 20 числа каждого месяца представляет в финансовое управление администрации города Дивногорска (далее – финансовое управление) информацию о потребности средств субвенции на финансирование субвенции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месяц</w:t>
      </w:r>
      <w:r w:rsidRPr="006128C9">
        <w:rPr>
          <w:rFonts w:ascii="Times New Roman" w:hAnsi="Times New Roman" w:cs="Times New Roman"/>
          <w:sz w:val="24"/>
          <w:szCs w:val="24"/>
        </w:rPr>
        <w:t>.</w:t>
      </w:r>
    </w:p>
    <w:p w:rsidR="00AB322D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C9">
        <w:rPr>
          <w:rFonts w:ascii="Times New Roman" w:hAnsi="Times New Roman" w:cs="Times New Roman"/>
          <w:sz w:val="24"/>
          <w:szCs w:val="24"/>
        </w:rPr>
        <w:t xml:space="preserve">Финансовое управление в течение 3-х рабочих дней после получения </w:t>
      </w:r>
      <w:proofErr w:type="gramStart"/>
      <w:r w:rsidRPr="006128C9">
        <w:rPr>
          <w:rFonts w:ascii="Times New Roman" w:hAnsi="Times New Roman" w:cs="Times New Roman"/>
          <w:sz w:val="24"/>
          <w:szCs w:val="24"/>
        </w:rPr>
        <w:t>средств субвенций, п</w:t>
      </w:r>
      <w:r>
        <w:rPr>
          <w:rFonts w:ascii="Times New Roman" w:hAnsi="Times New Roman" w:cs="Times New Roman"/>
          <w:sz w:val="24"/>
          <w:szCs w:val="24"/>
        </w:rPr>
        <w:t xml:space="preserve">оступивших из краевого бюджета </w:t>
      </w:r>
      <w:r w:rsidRPr="006128C9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6128C9">
        <w:rPr>
          <w:rFonts w:ascii="Times New Roman" w:hAnsi="Times New Roman" w:cs="Times New Roman"/>
          <w:sz w:val="24"/>
          <w:szCs w:val="24"/>
        </w:rPr>
        <w:t xml:space="preserve"> отдел образования о поступлении средств и дате их перечисления на </w:t>
      </w:r>
      <w:r>
        <w:rPr>
          <w:rFonts w:ascii="Times New Roman" w:hAnsi="Times New Roman" w:cs="Times New Roman"/>
          <w:sz w:val="24"/>
          <w:szCs w:val="24"/>
        </w:rPr>
        <w:t>счет местного бюджета и перечисляет на лицевой счет отдела образования в соответствии с кассовым планом и заявками на финансирование</w:t>
      </w:r>
      <w:r w:rsidRPr="006128C9">
        <w:rPr>
          <w:rFonts w:ascii="Times New Roman" w:hAnsi="Times New Roman" w:cs="Times New Roman"/>
          <w:sz w:val="24"/>
          <w:szCs w:val="24"/>
        </w:rPr>
        <w:t>.</w:t>
      </w:r>
    </w:p>
    <w:p w:rsidR="00AB322D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субвенции осуществляется в соответствии с утвержденными планами финансово – хозяйственной деятельности муниципальных образовательных организаций на расходы, предусмотренные методикой распределения субвенции, утверждаемой Законом Красноярского края «О краевом бюджете» на очередной финансовый год и плановый период. </w:t>
      </w:r>
    </w:p>
    <w:p w:rsidR="00AB322D" w:rsidRPr="006128C9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F556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города Дивногорска перечисляет субвенции на лицевые счета муниципальных образовательных организаций в соответствии с утвержденным муниципальным заданием и графиком финансирования.</w:t>
      </w:r>
    </w:p>
    <w:p w:rsidR="00AB322D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размера финансового обеспечения муниципальных образовательных организаций необходимо использовать нормативы, утвержденные постановлением Правительства Красноярского края.</w:t>
      </w:r>
    </w:p>
    <w:p w:rsidR="00AB322D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поправочных коэффициентов к краевым нормативам финансового обеспечения муниципальных образовательных организаций утверждаются распоряжением администрации города Дивногорска на текущий финансовый год.</w:t>
      </w:r>
    </w:p>
    <w:p w:rsidR="00AB322D" w:rsidRDefault="00AB322D" w:rsidP="00AB3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C9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полученной субвенции, своевременное представление данных в министерство образования и науки Красноярского края, финансовое управление возлагается на отдел образования</w:t>
      </w:r>
      <w:r>
        <w:rPr>
          <w:rFonts w:ascii="Times New Roman" w:hAnsi="Times New Roman" w:cs="Times New Roman"/>
          <w:sz w:val="24"/>
          <w:szCs w:val="24"/>
        </w:rPr>
        <w:t>, муниципальные образовательные учреждения</w:t>
      </w:r>
      <w:r w:rsidRPr="006128C9">
        <w:rPr>
          <w:rFonts w:ascii="Times New Roman" w:hAnsi="Times New Roman" w:cs="Times New Roman"/>
          <w:sz w:val="24"/>
          <w:szCs w:val="24"/>
        </w:rPr>
        <w:t>.</w:t>
      </w:r>
    </w:p>
    <w:p w:rsidR="00AB322D" w:rsidRDefault="00AB322D" w:rsidP="00AB32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D01173">
        <w:rPr>
          <w:sz w:val="24"/>
          <w:szCs w:val="24"/>
        </w:rPr>
        <w:t>Контроль за</w:t>
      </w:r>
      <w:proofErr w:type="gramEnd"/>
      <w:r w:rsidRPr="00D01173">
        <w:rPr>
          <w:sz w:val="24"/>
          <w:szCs w:val="24"/>
        </w:rPr>
        <w:t xml:space="preserve"> использованием субвенций органами местного самоуправления муниципальных районов и городских округов Красноярского края осуществляют министерство,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AB322D" w:rsidRPr="009F7605" w:rsidRDefault="00AB322D" w:rsidP="00AB32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9F7605">
        <w:rPr>
          <w:sz w:val="24"/>
          <w:szCs w:val="24"/>
        </w:rPr>
        <w:t xml:space="preserve">Отдел образования администрации города Дивногорска в срок до 20 января года, следующего за отчетным годом, представляют в министерство </w:t>
      </w:r>
      <w:hyperlink w:anchor="Par10253" w:history="1">
        <w:r w:rsidRPr="009F7605">
          <w:rPr>
            <w:color w:val="0000FF"/>
            <w:sz w:val="24"/>
            <w:szCs w:val="24"/>
          </w:rPr>
          <w:t>отчет</w:t>
        </w:r>
      </w:hyperlink>
      <w:r w:rsidRPr="009F7605">
        <w:rPr>
          <w:sz w:val="24"/>
          <w:szCs w:val="24"/>
        </w:rPr>
        <w:t xml:space="preserve"> о расходовании средств субвенции по форме согласно приложению</w:t>
      </w:r>
      <w:r>
        <w:rPr>
          <w:sz w:val="24"/>
          <w:szCs w:val="24"/>
        </w:rPr>
        <w:t xml:space="preserve"> №3</w:t>
      </w:r>
      <w:r w:rsidRPr="009F7605">
        <w:rPr>
          <w:sz w:val="24"/>
          <w:szCs w:val="24"/>
        </w:rPr>
        <w:t xml:space="preserve"> к Порядку</w:t>
      </w:r>
      <w:r w:rsidRPr="009F7605">
        <w:rPr>
          <w:rFonts w:eastAsiaTheme="minorHAnsi"/>
          <w:sz w:val="24"/>
          <w:szCs w:val="24"/>
          <w:lang w:eastAsia="en-US"/>
        </w:rP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9F7605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9F7605">
        <w:rPr>
          <w:rFonts w:eastAsiaTheme="minorHAnsi"/>
          <w:sz w:val="24"/>
          <w:szCs w:val="24"/>
          <w:lang w:eastAsia="en-US"/>
        </w:rPr>
        <w:t xml:space="preserve">расположенных на территории Красноярского края, общедоступного и бесплатного дошкольного образования в </w:t>
      </w:r>
      <w:r w:rsidRPr="009F7605">
        <w:rPr>
          <w:rFonts w:eastAsiaTheme="minorHAnsi"/>
          <w:sz w:val="24"/>
          <w:szCs w:val="24"/>
          <w:lang w:eastAsia="en-US"/>
        </w:rPr>
        <w:lastRenderedPageBreak/>
        <w:t xml:space="preserve">муниципальных общеобразовательных организациях, расположенных на территории Красноярского края </w:t>
      </w:r>
      <w:r>
        <w:rPr>
          <w:rFonts w:eastAsiaTheme="minorHAnsi"/>
          <w:sz w:val="24"/>
          <w:szCs w:val="24"/>
          <w:lang w:eastAsia="en-US"/>
        </w:rPr>
        <w:t>утвержденного</w:t>
      </w:r>
      <w:r w:rsidRPr="009F760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9F7605">
        <w:rPr>
          <w:sz w:val="24"/>
          <w:szCs w:val="24"/>
        </w:rPr>
        <w:t xml:space="preserve"> Правительства Красноярского края от 23.06.2014 N 244-п и </w:t>
      </w:r>
      <w:r w:rsidRPr="009F7605">
        <w:rPr>
          <w:rFonts w:eastAsiaTheme="minorHAnsi"/>
          <w:sz w:val="24"/>
          <w:szCs w:val="24"/>
          <w:lang w:eastAsia="en-US"/>
        </w:rPr>
        <w:t>приложению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№3</w:t>
      </w:r>
      <w:r w:rsidRPr="009F7605">
        <w:rPr>
          <w:sz w:val="24"/>
          <w:szCs w:val="24"/>
        </w:rPr>
        <w:t xml:space="preserve"> </w:t>
      </w:r>
      <w:r w:rsidRPr="009F7605">
        <w:rPr>
          <w:rFonts w:eastAsiaTheme="minorHAnsi"/>
          <w:sz w:val="24"/>
          <w:szCs w:val="24"/>
          <w:lang w:eastAsia="en-US"/>
        </w:rPr>
        <w:t>к Порядку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</w:t>
      </w:r>
      <w:proofErr w:type="gramEnd"/>
      <w:r w:rsidRPr="009F7605">
        <w:rPr>
          <w:rFonts w:eastAsiaTheme="minorHAnsi"/>
          <w:sz w:val="24"/>
          <w:szCs w:val="24"/>
          <w:lang w:eastAsia="en-US"/>
        </w:rPr>
        <w:t>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</w:t>
      </w:r>
      <w:r>
        <w:rPr>
          <w:rFonts w:eastAsiaTheme="minorHAnsi"/>
          <w:sz w:val="24"/>
          <w:szCs w:val="24"/>
          <w:lang w:eastAsia="en-US"/>
        </w:rPr>
        <w:t xml:space="preserve"> утвержденного</w:t>
      </w:r>
      <w:r w:rsidRPr="009F760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9F7605">
        <w:rPr>
          <w:sz w:val="24"/>
          <w:szCs w:val="24"/>
        </w:rPr>
        <w:t xml:space="preserve"> Правительства Красноярского края</w:t>
      </w:r>
      <w:r>
        <w:rPr>
          <w:sz w:val="24"/>
          <w:szCs w:val="24"/>
        </w:rPr>
        <w:t xml:space="preserve"> </w:t>
      </w:r>
      <w:r w:rsidRPr="00D01173">
        <w:rPr>
          <w:sz w:val="24"/>
          <w:szCs w:val="24"/>
        </w:rPr>
        <w:t>от 29.05.2014 N 217-п</w:t>
      </w:r>
      <w:r>
        <w:rPr>
          <w:sz w:val="24"/>
          <w:szCs w:val="24"/>
        </w:rPr>
        <w:t>.</w:t>
      </w:r>
    </w:p>
    <w:p w:rsidR="00AB322D" w:rsidRPr="00ED6960" w:rsidRDefault="00AB322D" w:rsidP="00AB32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35B2E">
        <w:rPr>
          <w:sz w:val="24"/>
          <w:szCs w:val="24"/>
        </w:rPr>
        <w:t xml:space="preserve">Субвенции, не использованные учреждением в текущем финансовом году, подлежат возврату в краевой </w:t>
      </w:r>
      <w:proofErr w:type="gramStart"/>
      <w:r w:rsidRPr="00735B2E">
        <w:rPr>
          <w:sz w:val="24"/>
          <w:szCs w:val="24"/>
        </w:rPr>
        <w:t>бюджет</w:t>
      </w:r>
      <w:proofErr w:type="gramEnd"/>
      <w:r w:rsidRPr="00735B2E">
        <w:rPr>
          <w:sz w:val="24"/>
          <w:szCs w:val="24"/>
        </w:rPr>
        <w:t xml:space="preserve"> в порядке установленном приказом </w:t>
      </w:r>
      <w:r w:rsidRPr="00735B2E">
        <w:rPr>
          <w:rFonts w:eastAsiaTheme="minorHAnsi"/>
          <w:sz w:val="24"/>
          <w:szCs w:val="24"/>
          <w:lang w:eastAsia="en-US"/>
        </w:rPr>
        <w:t>Министерства финансов</w:t>
      </w:r>
      <w:r w:rsidRPr="00735B2E">
        <w:rPr>
          <w:sz w:val="24"/>
          <w:szCs w:val="24"/>
        </w:rPr>
        <w:t xml:space="preserve"> </w:t>
      </w:r>
      <w:r w:rsidRPr="00735B2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r w:rsidRPr="00735B2E">
        <w:rPr>
          <w:sz w:val="24"/>
          <w:szCs w:val="24"/>
        </w:rPr>
        <w:t xml:space="preserve">от 11.06.2009 N 51н (ред. от 28.10.2016)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</w:t>
      </w:r>
      <w:proofErr w:type="gramStart"/>
      <w:r w:rsidRPr="00735B2E">
        <w:rPr>
          <w:sz w:val="24"/>
          <w:szCs w:val="24"/>
        </w:rPr>
        <w:t>предоставленных</w:t>
      </w:r>
      <w:proofErr w:type="gramEnd"/>
      <w:r w:rsidRPr="00735B2E">
        <w:rPr>
          <w:sz w:val="24"/>
          <w:szCs w:val="24"/>
        </w:rPr>
        <w:t xml:space="preserve"> из федеральн</w:t>
      </w:r>
      <w:r w:rsidR="00F5569D">
        <w:rPr>
          <w:sz w:val="24"/>
          <w:szCs w:val="24"/>
        </w:rPr>
        <w:t>ого бюджета"</w:t>
      </w:r>
      <w:r w:rsidRPr="00735B2E">
        <w:rPr>
          <w:sz w:val="24"/>
          <w:szCs w:val="24"/>
        </w:rPr>
        <w:t>.</w:t>
      </w:r>
    </w:p>
    <w:p w:rsidR="00AB322D" w:rsidRDefault="00AB322D" w:rsidP="00AB322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54299" w:rsidRDefault="00054299"/>
    <w:sectPr w:rsidR="00054299" w:rsidSect="00E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95047"/>
    <w:multiLevelType w:val="hybridMultilevel"/>
    <w:tmpl w:val="6F42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31B7"/>
    <w:multiLevelType w:val="hybridMultilevel"/>
    <w:tmpl w:val="D426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6EB"/>
    <w:rsid w:val="00054299"/>
    <w:rsid w:val="004A6E34"/>
    <w:rsid w:val="005663BF"/>
    <w:rsid w:val="005F6531"/>
    <w:rsid w:val="00670666"/>
    <w:rsid w:val="00751DC0"/>
    <w:rsid w:val="009A4CD0"/>
    <w:rsid w:val="00A20635"/>
    <w:rsid w:val="00A61B38"/>
    <w:rsid w:val="00AA2476"/>
    <w:rsid w:val="00AB322D"/>
    <w:rsid w:val="00B16BAC"/>
    <w:rsid w:val="00BC44E0"/>
    <w:rsid w:val="00C242BB"/>
    <w:rsid w:val="00E526EB"/>
    <w:rsid w:val="00ED1FF5"/>
    <w:rsid w:val="00F3129B"/>
    <w:rsid w:val="00F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6EB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6EB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rsid w:val="00E52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2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6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B322D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AB322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FC25A678BE117DDAB88FA8F091D5CB19BB4069D8A39B6737899E3447A44544C46E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Соловьева</cp:lastModifiedBy>
  <cp:revision>10</cp:revision>
  <cp:lastPrinted>2017-12-11T01:16:00Z</cp:lastPrinted>
  <dcterms:created xsi:type="dcterms:W3CDTF">2017-11-24T07:47:00Z</dcterms:created>
  <dcterms:modified xsi:type="dcterms:W3CDTF">2017-12-13T05:19:00Z</dcterms:modified>
</cp:coreProperties>
</file>